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8F4" w:rsidRPr="00A660C7" w:rsidRDefault="001C68F4" w:rsidP="001C68F4">
      <w:pPr>
        <w:jc w:val="center"/>
        <w:rPr>
          <w:rFonts w:asciiTheme="majorHAnsi" w:hAnsiTheme="majorHAnsi"/>
          <w:b/>
          <w:sz w:val="24"/>
          <w:szCs w:val="24"/>
        </w:rPr>
      </w:pPr>
      <w:r w:rsidRPr="00A660C7">
        <w:rPr>
          <w:rFonts w:asciiTheme="majorHAnsi" w:hAnsiTheme="majorHAnsi"/>
          <w:b/>
          <w:sz w:val="24"/>
          <w:szCs w:val="24"/>
        </w:rPr>
        <w:t>Writer’s Workshop</w:t>
      </w:r>
    </w:p>
    <w:p w:rsidR="001C68F4" w:rsidRPr="00A660C7" w:rsidRDefault="001C68F4" w:rsidP="001C68F4">
      <w:pPr>
        <w:pStyle w:val="ListParagraph"/>
        <w:ind w:left="1080"/>
        <w:rPr>
          <w:rFonts w:asciiTheme="majorHAnsi" w:hAnsiTheme="majorHAnsi"/>
          <w:sz w:val="24"/>
          <w:szCs w:val="24"/>
        </w:rPr>
      </w:pPr>
    </w:p>
    <w:p w:rsidR="00670B12" w:rsidRPr="00A660C7" w:rsidRDefault="00071686" w:rsidP="00670B12">
      <w:pPr>
        <w:pStyle w:val="ListParagraph"/>
        <w:numPr>
          <w:ilvl w:val="0"/>
          <w:numId w:val="4"/>
        </w:numPr>
        <w:rPr>
          <w:rFonts w:asciiTheme="majorHAnsi" w:hAnsiTheme="majorHAnsi"/>
          <w:b/>
          <w:sz w:val="24"/>
          <w:szCs w:val="24"/>
        </w:rPr>
      </w:pPr>
      <w:r w:rsidRPr="00A660C7">
        <w:rPr>
          <w:rFonts w:asciiTheme="majorHAnsi" w:hAnsiTheme="majorHAnsi"/>
          <w:b/>
          <w:sz w:val="24"/>
          <w:szCs w:val="24"/>
        </w:rPr>
        <w:t>Introduction</w:t>
      </w:r>
      <w:r w:rsidR="00625483" w:rsidRPr="00A660C7">
        <w:rPr>
          <w:rFonts w:asciiTheme="majorHAnsi" w:hAnsiTheme="majorHAnsi"/>
          <w:b/>
          <w:sz w:val="24"/>
          <w:szCs w:val="24"/>
        </w:rPr>
        <w:t>/Workshop Outline</w:t>
      </w:r>
    </w:p>
    <w:p w:rsidR="008F57B5" w:rsidRPr="00A660C7" w:rsidRDefault="008F57B5" w:rsidP="008F57B5">
      <w:pPr>
        <w:rPr>
          <w:rFonts w:asciiTheme="majorHAnsi" w:hAnsiTheme="majorHAnsi"/>
          <w:sz w:val="24"/>
          <w:szCs w:val="24"/>
        </w:rPr>
      </w:pPr>
    </w:p>
    <w:p w:rsidR="008F57B5" w:rsidRPr="00A660C7" w:rsidRDefault="00625483" w:rsidP="008F57B5">
      <w:pPr>
        <w:rPr>
          <w:rFonts w:asciiTheme="majorHAnsi" w:hAnsiTheme="majorHAnsi"/>
          <w:sz w:val="24"/>
          <w:szCs w:val="24"/>
        </w:rPr>
      </w:pPr>
      <w:r w:rsidRPr="00A660C7">
        <w:rPr>
          <w:rFonts w:asciiTheme="majorHAnsi" w:hAnsiTheme="majorHAnsi"/>
          <w:sz w:val="24"/>
          <w:szCs w:val="24"/>
        </w:rPr>
        <w:t>This section will focus primarily on</w:t>
      </w:r>
      <w:r w:rsidR="008F57B5" w:rsidRPr="00A660C7">
        <w:rPr>
          <w:rFonts w:asciiTheme="majorHAnsi" w:hAnsiTheme="majorHAnsi"/>
          <w:sz w:val="24"/>
          <w:szCs w:val="24"/>
        </w:rPr>
        <w:t xml:space="preserve"> Writer’s Workshop.  I’d like to talk about how it is different than </w:t>
      </w:r>
      <w:r w:rsidRPr="00A660C7">
        <w:rPr>
          <w:rFonts w:asciiTheme="majorHAnsi" w:hAnsiTheme="majorHAnsi"/>
          <w:sz w:val="24"/>
          <w:szCs w:val="24"/>
        </w:rPr>
        <w:t>“</w:t>
      </w:r>
      <w:r w:rsidR="008F57B5" w:rsidRPr="00A660C7">
        <w:rPr>
          <w:rFonts w:asciiTheme="majorHAnsi" w:hAnsiTheme="majorHAnsi"/>
          <w:sz w:val="24"/>
          <w:szCs w:val="24"/>
        </w:rPr>
        <w:t>Traditional</w:t>
      </w:r>
      <w:r w:rsidRPr="00A660C7">
        <w:rPr>
          <w:rFonts w:asciiTheme="majorHAnsi" w:hAnsiTheme="majorHAnsi"/>
          <w:sz w:val="24"/>
          <w:szCs w:val="24"/>
        </w:rPr>
        <w:t>”</w:t>
      </w:r>
      <w:r w:rsidR="008F57B5" w:rsidRPr="00A660C7">
        <w:rPr>
          <w:rFonts w:asciiTheme="majorHAnsi" w:hAnsiTheme="majorHAnsi"/>
          <w:sz w:val="24"/>
          <w:szCs w:val="24"/>
        </w:rPr>
        <w:t xml:space="preserve"> writing instruction, </w:t>
      </w:r>
      <w:r w:rsidRPr="00A660C7">
        <w:rPr>
          <w:rFonts w:asciiTheme="majorHAnsi" w:hAnsiTheme="majorHAnsi"/>
          <w:sz w:val="24"/>
          <w:szCs w:val="24"/>
        </w:rPr>
        <w:t xml:space="preserve">its </w:t>
      </w:r>
      <w:r w:rsidR="008F57B5" w:rsidRPr="00A660C7">
        <w:rPr>
          <w:rFonts w:asciiTheme="majorHAnsi" w:hAnsiTheme="majorHAnsi"/>
          <w:sz w:val="24"/>
          <w:szCs w:val="24"/>
        </w:rPr>
        <w:t>key features</w:t>
      </w:r>
      <w:r w:rsidRPr="00A660C7">
        <w:rPr>
          <w:rFonts w:asciiTheme="majorHAnsi" w:hAnsiTheme="majorHAnsi"/>
          <w:sz w:val="24"/>
          <w:szCs w:val="24"/>
        </w:rPr>
        <w:t>, opposition to this approach, and organization</w:t>
      </w:r>
      <w:r w:rsidR="008F57B5" w:rsidRPr="00A660C7">
        <w:rPr>
          <w:rFonts w:asciiTheme="majorHAnsi" w:hAnsiTheme="majorHAnsi"/>
          <w:sz w:val="24"/>
          <w:szCs w:val="24"/>
        </w:rPr>
        <w:t xml:space="preserve">. </w:t>
      </w:r>
      <w:r w:rsidRPr="00A660C7">
        <w:rPr>
          <w:rFonts w:asciiTheme="majorHAnsi" w:hAnsiTheme="majorHAnsi"/>
          <w:sz w:val="24"/>
          <w:szCs w:val="24"/>
        </w:rPr>
        <w:t>W</w:t>
      </w:r>
      <w:r w:rsidR="008F57B5" w:rsidRPr="00A660C7">
        <w:rPr>
          <w:rFonts w:asciiTheme="majorHAnsi" w:hAnsiTheme="majorHAnsi"/>
          <w:sz w:val="24"/>
          <w:szCs w:val="24"/>
        </w:rPr>
        <w:t>hile we’re doing this I’d like to have a continuing conversation about what is currently happening in our own classrooms in regards to writing, and how this fits or doesn’t fit here at Carlisle.</w:t>
      </w:r>
    </w:p>
    <w:p w:rsidR="00625483" w:rsidRPr="00A660C7" w:rsidRDefault="00625483" w:rsidP="008F57B5">
      <w:pPr>
        <w:rPr>
          <w:rFonts w:asciiTheme="majorHAnsi" w:hAnsiTheme="majorHAnsi"/>
          <w:sz w:val="24"/>
          <w:szCs w:val="24"/>
        </w:rPr>
      </w:pPr>
    </w:p>
    <w:p w:rsidR="00625483" w:rsidRPr="00A660C7" w:rsidRDefault="00625483" w:rsidP="008F57B5">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What is your personal history as a writer? </w:t>
      </w:r>
      <w:proofErr w:type="gramStart"/>
      <w:r w:rsidRPr="00A660C7">
        <w:rPr>
          <w:rFonts w:asciiTheme="majorHAnsi" w:hAnsiTheme="majorHAnsi"/>
          <w:sz w:val="24"/>
          <w:szCs w:val="24"/>
        </w:rPr>
        <w:t>Were</w:t>
      </w:r>
      <w:proofErr w:type="gramEnd"/>
      <w:r w:rsidRPr="00A660C7">
        <w:rPr>
          <w:rFonts w:asciiTheme="majorHAnsi" w:hAnsiTheme="majorHAnsi"/>
          <w:sz w:val="24"/>
          <w:szCs w:val="24"/>
        </w:rPr>
        <w:t xml:space="preserve"> there any landmark moments that changed how you write? How did you get to where you are today </w:t>
      </w:r>
      <w:r w:rsidRPr="00A660C7">
        <w:rPr>
          <w:rFonts w:asciiTheme="majorHAnsi" w:hAnsiTheme="majorHAnsi"/>
          <w:i/>
          <w:sz w:val="24"/>
          <w:szCs w:val="24"/>
        </w:rPr>
        <w:t>as a writer</w:t>
      </w:r>
      <w:r w:rsidRPr="00A660C7">
        <w:rPr>
          <w:rFonts w:asciiTheme="majorHAnsi" w:hAnsiTheme="majorHAnsi"/>
          <w:sz w:val="24"/>
          <w:szCs w:val="24"/>
        </w:rPr>
        <w:t>?</w:t>
      </w:r>
    </w:p>
    <w:p w:rsidR="008F57B5" w:rsidRPr="00A660C7" w:rsidRDefault="008F57B5">
      <w:pPr>
        <w:rPr>
          <w:rFonts w:asciiTheme="majorHAnsi" w:hAnsiTheme="majorHAnsi"/>
          <w:sz w:val="24"/>
          <w:szCs w:val="24"/>
        </w:rPr>
      </w:pPr>
    </w:p>
    <w:p w:rsidR="009A3BD8" w:rsidRPr="00A660C7" w:rsidRDefault="0014379B"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Two Approaches to Writing Instruction</w:t>
      </w:r>
    </w:p>
    <w:p w:rsidR="009A3BD8" w:rsidRPr="00A660C7" w:rsidRDefault="009A3BD8" w:rsidP="009A3BD8">
      <w:pPr>
        <w:rPr>
          <w:rFonts w:asciiTheme="majorHAnsi" w:hAnsiTheme="majorHAnsi"/>
          <w:sz w:val="24"/>
          <w:szCs w:val="24"/>
        </w:rPr>
      </w:pPr>
    </w:p>
    <w:p w:rsidR="00071686" w:rsidRPr="00A660C7" w:rsidRDefault="009A3BD8" w:rsidP="0014379B">
      <w:pPr>
        <w:rPr>
          <w:rFonts w:asciiTheme="majorHAnsi" w:hAnsiTheme="majorHAnsi"/>
          <w:sz w:val="24"/>
          <w:szCs w:val="24"/>
        </w:rPr>
      </w:pPr>
      <w:r w:rsidRPr="00A660C7">
        <w:rPr>
          <w:rFonts w:asciiTheme="majorHAnsi" w:hAnsiTheme="majorHAnsi"/>
          <w:sz w:val="24"/>
          <w:szCs w:val="24"/>
        </w:rPr>
        <w:t xml:space="preserve">In her book </w:t>
      </w:r>
      <w:r w:rsidRPr="00A660C7">
        <w:rPr>
          <w:rFonts w:asciiTheme="majorHAnsi" w:hAnsiTheme="majorHAnsi"/>
          <w:sz w:val="24"/>
          <w:szCs w:val="24"/>
          <w:u w:val="single"/>
        </w:rPr>
        <w:t>Making the Journey</w:t>
      </w:r>
      <w:r w:rsidRPr="00A660C7">
        <w:rPr>
          <w:rFonts w:asciiTheme="majorHAnsi" w:hAnsiTheme="majorHAnsi"/>
          <w:sz w:val="24"/>
          <w:szCs w:val="24"/>
        </w:rPr>
        <w:t xml:space="preserve">, Leila </w:t>
      </w:r>
      <w:proofErr w:type="spellStart"/>
      <w:r w:rsidRPr="00A660C7">
        <w:rPr>
          <w:rFonts w:asciiTheme="majorHAnsi" w:hAnsiTheme="majorHAnsi"/>
          <w:sz w:val="24"/>
          <w:szCs w:val="24"/>
        </w:rPr>
        <w:t>Christenbury</w:t>
      </w:r>
      <w:proofErr w:type="spellEnd"/>
      <w:r w:rsidRPr="00A660C7">
        <w:rPr>
          <w:rFonts w:asciiTheme="majorHAnsi" w:hAnsiTheme="majorHAnsi"/>
          <w:sz w:val="24"/>
          <w:szCs w:val="24"/>
        </w:rPr>
        <w:t xml:space="preserve"> distinguishes bet</w:t>
      </w:r>
      <w:r w:rsidR="00071686" w:rsidRPr="00A660C7">
        <w:rPr>
          <w:rFonts w:asciiTheme="majorHAnsi" w:hAnsiTheme="majorHAnsi"/>
          <w:sz w:val="24"/>
          <w:szCs w:val="24"/>
        </w:rPr>
        <w:t>ween two disparate approaches in</w:t>
      </w:r>
      <w:r w:rsidRPr="00A660C7">
        <w:rPr>
          <w:rFonts w:asciiTheme="majorHAnsi" w:hAnsiTheme="majorHAnsi"/>
          <w:sz w:val="24"/>
          <w:szCs w:val="24"/>
        </w:rPr>
        <w:t xml:space="preserve"> the pedagogy of writing, what she terms the “traditional” approach and a “new model of teaching writing” (213).  </w:t>
      </w:r>
      <w:r w:rsidR="001D2256" w:rsidRPr="00A660C7">
        <w:rPr>
          <w:rFonts w:asciiTheme="majorHAnsi" w:hAnsiTheme="majorHAnsi"/>
          <w:sz w:val="24"/>
          <w:szCs w:val="24"/>
        </w:rPr>
        <w:t xml:space="preserve">She says, </w:t>
      </w:r>
      <w:r w:rsidRPr="00A660C7">
        <w:rPr>
          <w:rFonts w:asciiTheme="majorHAnsi" w:hAnsiTheme="majorHAnsi"/>
          <w:sz w:val="24"/>
          <w:szCs w:val="24"/>
        </w:rPr>
        <w:t>“The teacher in the traditional model controls, determines, and judges all: he or she makes the assignment, sets up the relatively unvarying structure, and is the sole responder to and evaluat</w:t>
      </w:r>
      <w:r w:rsidR="00343AAE" w:rsidRPr="00A660C7">
        <w:rPr>
          <w:rFonts w:asciiTheme="majorHAnsi" w:hAnsiTheme="majorHAnsi"/>
          <w:sz w:val="24"/>
          <w:szCs w:val="24"/>
        </w:rPr>
        <w:t>or of the writer” (</w:t>
      </w:r>
      <w:r w:rsidRPr="00A660C7">
        <w:rPr>
          <w:rFonts w:asciiTheme="majorHAnsi" w:hAnsiTheme="majorHAnsi"/>
          <w:sz w:val="24"/>
          <w:szCs w:val="24"/>
        </w:rPr>
        <w:t xml:space="preserve">213).  This approach focuses on a highly structured, teacher focused methodology.  </w:t>
      </w:r>
    </w:p>
    <w:p w:rsidR="00670B12" w:rsidRPr="00A660C7" w:rsidRDefault="00670B12" w:rsidP="009A3BD8">
      <w:pPr>
        <w:ind w:left="360"/>
        <w:rPr>
          <w:rFonts w:asciiTheme="majorHAnsi" w:hAnsiTheme="majorHAnsi"/>
          <w:sz w:val="24"/>
          <w:szCs w:val="24"/>
        </w:rPr>
      </w:pPr>
    </w:p>
    <w:p w:rsidR="00670B12" w:rsidRPr="00A660C7" w:rsidRDefault="000A40A2" w:rsidP="009A3BD8">
      <w:pPr>
        <w:ind w:left="360"/>
        <w:rPr>
          <w:rFonts w:asciiTheme="majorHAnsi" w:hAnsiTheme="majorHAnsi"/>
          <w:sz w:val="24"/>
          <w:szCs w:val="24"/>
        </w:rPr>
      </w:pPr>
      <w:r w:rsidRPr="00A660C7">
        <w:rPr>
          <w:rFonts w:asciiTheme="majorHAnsi" w:hAnsiTheme="majorHAnsi"/>
          <w:sz w:val="24"/>
          <w:szCs w:val="24"/>
        </w:rPr>
        <w:t xml:space="preserve">For Example:  </w:t>
      </w: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[My teacher] espoused what she termed the Keyhole Approach to organization, illustrated here.</w:t>
      </w:r>
    </w:p>
    <w:p w:rsidR="000A40A2" w:rsidRPr="00A660C7" w:rsidRDefault="00AE4417" w:rsidP="009A3BD8">
      <w:pPr>
        <w:ind w:left="360"/>
        <w:rPr>
          <w:rFonts w:asciiTheme="majorHAnsi" w:hAnsiTheme="majorHAnsi"/>
          <w:sz w:val="24"/>
          <w:szCs w:val="24"/>
        </w:rPr>
      </w:pPr>
      <w:r>
        <w:rPr>
          <w:rFonts w:asciiTheme="majorHAnsi" w:hAnsiTheme="majorHAnsi"/>
          <w:noProof/>
          <w:sz w:val="24"/>
          <w:szCs w:val="24"/>
        </w:rPr>
        <w:pict>
          <v:group id="_x0000_s1072" style="position:absolute;left:0;text-align:left;margin-left:170.25pt;margin-top:11.8pt;width:84.75pt;height:110.45pt;z-index:251672576" coordorigin="4845,12418" coordsize="1695,2209">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4845;top:12418;width:1695;height:480;rotation:180"/>
            <v:rect id="_x0000_s1027" style="position:absolute;left:4845;top:12989;width:1695;height:300"/>
            <v:rect id="_x0000_s1028" style="position:absolute;left:4845;top:13363;width:1695;height:300"/>
            <v:rect id="_x0000_s1029" style="position:absolute;left:4845;top:13754;width:1695;height:300"/>
            <v:shape id="_x0000_s1030" type="#_x0000_t5" style="position:absolute;left:4845;top:14147;width:1695;height:480"/>
          </v:group>
        </w:pict>
      </w: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The inverted triangle represented the introduction, which began broadly but which culminated in the specific thesis statement listing the three points. It was always placed at the end of the first paragraph. The three blocks represented the three paragraphs that made up the body of the paper—one paragraph for each point. The first sentence of each paragraph identified the point to discuss, and the last sentence provided some kind of transition into the next point. The final triangle illustrated the conclusion, as it began with a restatement of the thesis and then grew more general</w:t>
      </w:r>
    </w:p>
    <w:p w:rsidR="000A40A2" w:rsidRPr="00A660C7" w:rsidRDefault="000A40A2" w:rsidP="009A3BD8">
      <w:pPr>
        <w:ind w:left="360"/>
        <w:rPr>
          <w:rFonts w:asciiTheme="majorHAnsi" w:hAnsiTheme="majorHAnsi"/>
          <w:sz w:val="24"/>
          <w:szCs w:val="24"/>
        </w:rPr>
      </w:pP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 xml:space="preserve">As you can imagine, such a strict form can be confining, and this form spawned such thrillers as “Three Benefits of Reading” (an actual student </w:t>
      </w:r>
      <w:r w:rsidRPr="00A660C7">
        <w:rPr>
          <w:rFonts w:asciiTheme="majorHAnsi" w:hAnsiTheme="majorHAnsi"/>
          <w:sz w:val="24"/>
          <w:szCs w:val="24"/>
        </w:rPr>
        <w:lastRenderedPageBreak/>
        <w:t xml:space="preserve">paper—mine). It produced lifeless, predictable prose, and a safe outline to follow forevermore. But this outline did make me see the need for a clear sense of organization in writing, and made me aware of the moves I was making as a writer…. However, for the longest time I didn’t realize that the Keyhole Approach </w:t>
      </w:r>
      <w:r w:rsidRPr="00A660C7">
        <w:rPr>
          <w:rFonts w:asciiTheme="majorHAnsi" w:hAnsiTheme="majorHAnsi"/>
          <w:i/>
          <w:sz w:val="24"/>
          <w:szCs w:val="24"/>
        </w:rPr>
        <w:t>wasn’t</w:t>
      </w:r>
      <w:r w:rsidRPr="00A660C7">
        <w:rPr>
          <w:rFonts w:asciiTheme="majorHAnsi" w:hAnsiTheme="majorHAnsi"/>
          <w:sz w:val="24"/>
          <w:szCs w:val="24"/>
        </w:rPr>
        <w:t xml:space="preserve"> the best idea </w:t>
      </w:r>
      <w:r w:rsidRPr="00A660C7">
        <w:rPr>
          <w:rFonts w:asciiTheme="majorHAnsi" w:hAnsiTheme="majorHAnsi"/>
          <w:i/>
          <w:sz w:val="24"/>
          <w:szCs w:val="24"/>
        </w:rPr>
        <w:t>all</w:t>
      </w:r>
      <w:r w:rsidRPr="00A660C7">
        <w:rPr>
          <w:rFonts w:asciiTheme="majorHAnsi" w:hAnsiTheme="majorHAnsi"/>
          <w:sz w:val="24"/>
          <w:szCs w:val="24"/>
        </w:rPr>
        <w:t xml:space="preserve"> the time. I had decided that, since it always worked for me (those hideously boring essays earned me A’s), it would work all the time. So, for a while at least, I wrote uninspired papers limited to three main points and one-paragraph introductions and conclusions.  –Connie </w:t>
      </w:r>
      <w:proofErr w:type="spellStart"/>
      <w:r w:rsidRPr="00A660C7">
        <w:rPr>
          <w:rFonts w:asciiTheme="majorHAnsi" w:hAnsiTheme="majorHAnsi"/>
          <w:sz w:val="24"/>
          <w:szCs w:val="24"/>
        </w:rPr>
        <w:t>Chantelau</w:t>
      </w:r>
      <w:proofErr w:type="spellEnd"/>
      <w:r w:rsidRPr="00A660C7">
        <w:rPr>
          <w:rFonts w:asciiTheme="majorHAnsi" w:hAnsiTheme="majorHAnsi"/>
          <w:sz w:val="24"/>
          <w:szCs w:val="24"/>
        </w:rPr>
        <w:t xml:space="preserve"> (as quoted in </w:t>
      </w:r>
      <w:r w:rsidRPr="00A660C7">
        <w:rPr>
          <w:rFonts w:asciiTheme="majorHAnsi" w:hAnsiTheme="majorHAnsi"/>
          <w:i/>
          <w:sz w:val="24"/>
          <w:szCs w:val="24"/>
        </w:rPr>
        <w:t>Making the Journey</w:t>
      </w:r>
      <w:r w:rsidRPr="00A660C7">
        <w:rPr>
          <w:rFonts w:asciiTheme="majorHAnsi" w:hAnsiTheme="majorHAnsi"/>
          <w:sz w:val="24"/>
          <w:szCs w:val="24"/>
        </w:rPr>
        <w:t xml:space="preserve"> 212)</w:t>
      </w:r>
    </w:p>
    <w:p w:rsidR="000A40A2" w:rsidRPr="00A660C7" w:rsidRDefault="000A40A2" w:rsidP="009A3BD8">
      <w:pPr>
        <w:ind w:left="360"/>
        <w:rPr>
          <w:rFonts w:asciiTheme="majorHAnsi" w:hAnsiTheme="majorHAnsi"/>
          <w:sz w:val="24"/>
          <w:szCs w:val="24"/>
        </w:rPr>
      </w:pPr>
    </w:p>
    <w:p w:rsidR="009A3BD8" w:rsidRPr="00A660C7" w:rsidRDefault="009A3BD8" w:rsidP="00343AAE">
      <w:pPr>
        <w:rPr>
          <w:rFonts w:asciiTheme="majorHAnsi" w:hAnsiTheme="majorHAnsi"/>
          <w:sz w:val="24"/>
          <w:szCs w:val="24"/>
        </w:rPr>
      </w:pPr>
      <w:r w:rsidRPr="00A660C7">
        <w:rPr>
          <w:rFonts w:asciiTheme="majorHAnsi" w:hAnsiTheme="majorHAnsi"/>
          <w:sz w:val="24"/>
          <w:szCs w:val="24"/>
        </w:rPr>
        <w:t>Conversely, instead of a linear approach to writing—controlled by the teach</w:t>
      </w:r>
      <w:r w:rsidR="00071686" w:rsidRPr="00A660C7">
        <w:rPr>
          <w:rFonts w:asciiTheme="majorHAnsi" w:hAnsiTheme="majorHAnsi"/>
          <w:sz w:val="24"/>
          <w:szCs w:val="24"/>
        </w:rPr>
        <w:t>er</w:t>
      </w:r>
      <w:r w:rsidRPr="00A660C7">
        <w:rPr>
          <w:rFonts w:asciiTheme="majorHAnsi" w:hAnsiTheme="majorHAnsi"/>
          <w:sz w:val="24"/>
          <w:szCs w:val="24"/>
        </w:rPr>
        <w:t xml:space="preserve"> from the top down, from topic, to draft</w:t>
      </w:r>
      <w:r w:rsidR="00625483" w:rsidRPr="00A660C7">
        <w:rPr>
          <w:rFonts w:asciiTheme="majorHAnsi" w:hAnsiTheme="majorHAnsi"/>
          <w:sz w:val="24"/>
          <w:szCs w:val="24"/>
        </w:rPr>
        <w:t>, to revision, to product—the “N</w:t>
      </w:r>
      <w:r w:rsidRPr="00A660C7">
        <w:rPr>
          <w:rFonts w:asciiTheme="majorHAnsi" w:hAnsiTheme="majorHAnsi"/>
          <w:sz w:val="24"/>
          <w:szCs w:val="24"/>
        </w:rPr>
        <w:t xml:space="preserve">ew </w:t>
      </w:r>
      <w:r w:rsidR="00625483" w:rsidRPr="00A660C7">
        <w:rPr>
          <w:rFonts w:asciiTheme="majorHAnsi" w:hAnsiTheme="majorHAnsi"/>
          <w:sz w:val="24"/>
          <w:szCs w:val="24"/>
        </w:rPr>
        <w:t>M</w:t>
      </w:r>
      <w:r w:rsidR="00343AAE" w:rsidRPr="00A660C7">
        <w:rPr>
          <w:rFonts w:asciiTheme="majorHAnsi" w:hAnsiTheme="majorHAnsi"/>
          <w:sz w:val="24"/>
          <w:szCs w:val="24"/>
        </w:rPr>
        <w:t xml:space="preserve">odel” which </w:t>
      </w:r>
      <w:proofErr w:type="spellStart"/>
      <w:r w:rsidR="00343AAE" w:rsidRPr="00A660C7">
        <w:rPr>
          <w:rFonts w:asciiTheme="majorHAnsi" w:hAnsiTheme="majorHAnsi"/>
          <w:sz w:val="24"/>
          <w:szCs w:val="24"/>
        </w:rPr>
        <w:t>Christenbury</w:t>
      </w:r>
      <w:proofErr w:type="spellEnd"/>
      <w:r w:rsidR="00343AAE" w:rsidRPr="00A660C7">
        <w:rPr>
          <w:rFonts w:asciiTheme="majorHAnsi" w:hAnsiTheme="majorHAnsi"/>
          <w:sz w:val="24"/>
          <w:szCs w:val="24"/>
        </w:rPr>
        <w:t xml:space="preserve"> tout</w:t>
      </w:r>
      <w:r w:rsidRPr="00A660C7">
        <w:rPr>
          <w:rFonts w:asciiTheme="majorHAnsi" w:hAnsiTheme="majorHAnsi"/>
          <w:sz w:val="24"/>
          <w:szCs w:val="24"/>
        </w:rPr>
        <w:t xml:space="preserve">s is recursive and student driven.  </w:t>
      </w:r>
    </w:p>
    <w:p w:rsidR="009A3BD8" w:rsidRPr="00A660C7" w:rsidRDefault="009A3BD8" w:rsidP="009A3BD8">
      <w:pPr>
        <w:ind w:left="360"/>
        <w:rPr>
          <w:rFonts w:asciiTheme="majorHAnsi" w:hAnsiTheme="majorHAnsi"/>
          <w:sz w:val="24"/>
          <w:szCs w:val="24"/>
        </w:rPr>
      </w:pPr>
    </w:p>
    <w:p w:rsidR="009A3BD8" w:rsidRPr="00A660C7" w:rsidRDefault="009A3BD8" w:rsidP="0014379B">
      <w:pPr>
        <w:ind w:left="1440"/>
        <w:rPr>
          <w:rFonts w:asciiTheme="majorHAnsi" w:hAnsiTheme="majorHAnsi"/>
          <w:sz w:val="24"/>
          <w:szCs w:val="24"/>
        </w:rPr>
      </w:pPr>
      <w:r w:rsidRPr="00A660C7">
        <w:rPr>
          <w:rFonts w:asciiTheme="majorHAnsi" w:hAnsiTheme="majorHAnsi"/>
          <w:sz w:val="24"/>
          <w:szCs w:val="24"/>
        </w:rPr>
        <w:t>We think real writing looks something more like this, with the “steps” going forward and backward and forward:</w:t>
      </w:r>
    </w:p>
    <w:p w:rsidR="009A3BD8" w:rsidRPr="00A660C7" w:rsidRDefault="00AE4417" w:rsidP="009A3BD8">
      <w:pPr>
        <w:ind w:left="360"/>
        <w:rPr>
          <w:rFonts w:asciiTheme="majorHAnsi" w:hAnsiTheme="majorHAnsi"/>
          <w:sz w:val="24"/>
          <w:szCs w:val="24"/>
        </w:rPr>
      </w:pPr>
      <w:r>
        <w:rPr>
          <w:rFonts w:asciiTheme="majorHAnsi" w:hAnsiTheme="majorHAnsi"/>
          <w:noProof/>
          <w:sz w:val="24"/>
          <w:szCs w:val="24"/>
        </w:rPr>
        <w:pict>
          <v:group id="_x0000_s1073" style="position:absolute;left:0;text-align:left;margin-left:113.55pt;margin-top:12.55pt;width:177.45pt;height:105.4pt;z-index:251686912" coordorigin="4806,8505" coordsize="3549,2108">
            <v:group id="_x0000_s1070" style="position:absolute;left:6180;top:8505;width:2175;height:1920" coordorigin="6180,8505" coordsize="2175,1920">
              <v:oval id="_x0000_s1031" style="position:absolute;left:6315;top:8580;width:1815;height:1725"/>
              <v:group id="_x0000_s1036" style="position:absolute;left:7005;top:8505;width:106;height:210" coordorigin="7005,8505" coordsize="106,210">
                <v:shapetype id="_x0000_t32" coordsize="21600,21600" o:spt="32" o:oned="t" path="m,l21600,21600e" filled="f">
                  <v:path arrowok="t" fillok="f" o:connecttype="none"/>
                  <o:lock v:ext="edit" shapetype="t"/>
                </v:shapetype>
                <v:shape id="_x0000_s1034" type="#_x0000_t32" style="position:absolute;left:7005;top:8505;width:105;height:75;flip:x y" o:connectortype="straight"/>
                <v:shape id="_x0000_s1035" type="#_x0000_t32" style="position:absolute;left:7005;top:8595;width:106;height:120;flip:y" o:connectortype="straight"/>
              </v:group>
              <v:group id="_x0000_s1037" style="position:absolute;left:7350;top:8505;width:106;height:210" coordorigin="7005,8505" coordsize="106,210">
                <v:shape id="_x0000_s1038" type="#_x0000_t32" style="position:absolute;left:7005;top:8505;width:105;height:75;flip:y" o:connectortype="straight"/>
                <v:shape id="_x0000_s1039" type="#_x0000_t32" style="position:absolute;left:7005;top:8595;width:106;height:120;flip:x y" o:connectortype="straight"/>
              </v:group>
              <v:group id="_x0000_s1043" style="position:absolute;left:7110;top:10200;width:106;height:210" coordorigin="7005,8505" coordsize="106,210">
                <v:shape id="_x0000_s1044" type="#_x0000_t32" style="position:absolute;left:7005;top:8505;width:105;height:75;flip:x y" o:connectortype="straight"/>
                <v:shape id="_x0000_s1045" type="#_x0000_t32" style="position:absolute;left:7005;top:8595;width:106;height:120;flip:y" o:connectortype="straight"/>
              </v:group>
              <v:group id="_x0000_s1046" style="position:absolute;left:7350;top:10215;width:106;height:210" coordorigin="7005,8505" coordsize="106,210">
                <v:shape id="_x0000_s1047" type="#_x0000_t32" style="position:absolute;left:7005;top:8505;width:105;height:75;flip:y" o:connectortype="straight"/>
                <v:shape id="_x0000_s1048" type="#_x0000_t32" style="position:absolute;left:7005;top:8595;width:106;height:120;flip:x y" o:connectortype="straight"/>
              </v:group>
              <v:group id="_x0000_s1051" style="position:absolute;left:6180;top:9270;width:255;height:150" coordorigin="6180,9270" coordsize="255,150">
                <v:shape id="_x0000_s1049" type="#_x0000_t32" style="position:absolute;left:6315;top:9270;width:120;height:150;flip:y" o:connectortype="straight"/>
                <v:shape id="_x0000_s1050" type="#_x0000_t32" style="position:absolute;left:6180;top:9270;width:135;height:150;flip:x y" o:connectortype="straight"/>
              </v:group>
              <v:group id="_x0000_s1052" style="position:absolute;left:7980;top:9270;width:255;height:150" coordorigin="6180,9270" coordsize="255,150">
                <v:shape id="_x0000_s1053" type="#_x0000_t32" style="position:absolute;left:6315;top:9270;width:120;height:150;flip:y" o:connectortype="straight"/>
                <v:shape id="_x0000_s1054" type="#_x0000_t32" style="position:absolute;left:6180;top:9270;width:135;height:150;flip:x y" o:connectortype="straight"/>
              </v:group>
              <v:shape id="_x0000_s1056" type="#_x0000_t32" style="position:absolute;left:6315;top:9510;width:195;height:195" o:connectortype="straight"/>
              <v:shape id="_x0000_s1057" type="#_x0000_t32" style="position:absolute;left:6180;top:9510;width:135;height:195;flip:x" o:connectortype="straight"/>
              <v:shape id="_x0000_s1058" type="#_x0000_t32" style="position:absolute;left:8115;top:9600;width:120;height:105" o:connectortype="straight"/>
              <v:shape id="_x0000_s1059" type="#_x0000_t32" style="position:absolute;left:7980;top:9600;width:135;height:105;flip:x"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0" type="#_x0000_t19" style="position:absolute;left:6180;top:8505;width:375;height:390;flip:x"/>
              <v:shape id="_x0000_s1061" type="#_x0000_t19" style="position:absolute;left:7852;top:8573;width:375;height:390;rotation:-6110878fd;flip:x"/>
              <v:shape id="_x0000_s1063" type="#_x0000_t19" style="position:absolute;left:6187;top:10028;width:375;height:390;rotation:-41267888fd;flip:x"/>
              <v:shape id="_x0000_s1064" type="#_x0000_t19" style="position:absolute;left:7980;top:10035;width:375;height:390;rotation:-11525982fd;flip:x"/>
              <v:rect id="_x0000_s1065" style="position:absolute;left:8057;top:9420;width:178;height:150" strokecolor="white [3212]"/>
              <v:rect id="_x0000_s1066" style="position:absolute;left:7111;top:8505;width:239;height:163" strokecolor="white [3212]"/>
            </v:group>
            <v:oval id="_x0000_s1068" style="position:absolute;left:4806;top:9420;width:2304;height:90" strokecolor="white [3212]"/>
            <v:oval id="_x0000_s1069" style="position:absolute;left:7216;top:9874;width:142;height:739" strokecolor="white [3212]"/>
          </v:group>
        </w:pict>
      </w:r>
    </w:p>
    <w:p w:rsidR="009A3BD8" w:rsidRPr="00A660C7" w:rsidRDefault="009A3BD8" w:rsidP="00733BE8">
      <w:pPr>
        <w:ind w:left="1080" w:firstLine="360"/>
        <w:rPr>
          <w:rFonts w:asciiTheme="majorHAnsi" w:hAnsiTheme="majorHAnsi"/>
          <w:sz w:val="24"/>
          <w:szCs w:val="24"/>
        </w:rPr>
      </w:pPr>
    </w:p>
    <w:p w:rsidR="00733BE8" w:rsidRPr="00A660C7" w:rsidRDefault="00733BE8"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733BE8" w:rsidRPr="00A660C7" w:rsidRDefault="00733BE8" w:rsidP="00733BE8">
      <w:pPr>
        <w:ind w:left="1440"/>
        <w:rPr>
          <w:rFonts w:asciiTheme="majorHAnsi" w:hAnsiTheme="majorHAnsi"/>
          <w:sz w:val="24"/>
          <w:szCs w:val="24"/>
        </w:rPr>
      </w:pPr>
      <w:r w:rsidRPr="00A660C7">
        <w:rPr>
          <w:rFonts w:asciiTheme="majorHAnsi" w:hAnsiTheme="majorHAnsi"/>
          <w:sz w:val="24"/>
          <w:szCs w:val="24"/>
        </w:rPr>
        <w:t>The implications for us as teachers are serious; we cannot spend Monday getting ideas, Tuesday writing, Wednesday revising, and Thursday editing.  If we put students on such a schedule, even in the name of process writing, we are not truly letting students explore or use their recursive process.</w:t>
      </w:r>
    </w:p>
    <w:p w:rsidR="00733BE8" w:rsidRPr="00A660C7" w:rsidRDefault="00733BE8" w:rsidP="00733BE8">
      <w:pPr>
        <w:ind w:left="1440"/>
        <w:rPr>
          <w:rFonts w:asciiTheme="majorHAnsi" w:hAnsiTheme="majorHAnsi"/>
          <w:sz w:val="24"/>
          <w:szCs w:val="24"/>
        </w:rPr>
      </w:pPr>
    </w:p>
    <w:p w:rsidR="00733BE8" w:rsidRPr="00A660C7" w:rsidRDefault="00733BE8" w:rsidP="00733BE8">
      <w:pPr>
        <w:ind w:left="1440"/>
        <w:rPr>
          <w:rFonts w:asciiTheme="majorHAnsi" w:hAnsiTheme="majorHAnsi"/>
          <w:sz w:val="24"/>
          <w:szCs w:val="24"/>
        </w:rPr>
      </w:pPr>
      <w:r w:rsidRPr="00A660C7">
        <w:rPr>
          <w:rFonts w:asciiTheme="majorHAnsi" w:hAnsiTheme="majorHAnsi"/>
          <w:sz w:val="24"/>
          <w:szCs w:val="24"/>
        </w:rPr>
        <w:t xml:space="preserve">We need to help students get started and then give them time to use and develop their own patterns for working through drafting to a final (or somewhat final) version.  They may be getting ideas on Wednesday and Thursday, writing on Friday and Sunday, and getting more ideas on Monday.  If we believe that writing is truly recursive, we create a schedule that allows for that </w:t>
      </w:r>
      <w:proofErr w:type="spellStart"/>
      <w:r w:rsidRPr="00A660C7">
        <w:rPr>
          <w:rFonts w:asciiTheme="majorHAnsi" w:hAnsiTheme="majorHAnsi"/>
          <w:sz w:val="24"/>
          <w:szCs w:val="24"/>
        </w:rPr>
        <w:t>recursiveness</w:t>
      </w:r>
      <w:proofErr w:type="spellEnd"/>
      <w:r w:rsidRPr="00A660C7">
        <w:rPr>
          <w:rFonts w:asciiTheme="majorHAnsi" w:hAnsiTheme="majorHAnsi"/>
          <w:sz w:val="24"/>
          <w:szCs w:val="24"/>
        </w:rPr>
        <w:t xml:space="preserve">.  This does not mean we abandon our students and give them three days to figure it out for themselves; we need to help them during this time and by using a </w:t>
      </w:r>
      <w:r w:rsidRPr="00A660C7">
        <w:rPr>
          <w:rFonts w:asciiTheme="majorHAnsi" w:hAnsiTheme="majorHAnsi"/>
          <w:i/>
          <w:sz w:val="24"/>
          <w:szCs w:val="24"/>
        </w:rPr>
        <w:t>workshop format</w:t>
      </w:r>
      <w:r w:rsidR="00343AAE" w:rsidRPr="00A660C7">
        <w:rPr>
          <w:rFonts w:asciiTheme="majorHAnsi" w:hAnsiTheme="majorHAnsi"/>
          <w:sz w:val="24"/>
          <w:szCs w:val="24"/>
        </w:rPr>
        <w:t>. (</w:t>
      </w:r>
      <w:r w:rsidR="005D7C88" w:rsidRPr="00A660C7">
        <w:rPr>
          <w:rFonts w:asciiTheme="majorHAnsi" w:hAnsiTheme="majorHAnsi"/>
          <w:sz w:val="24"/>
          <w:szCs w:val="24"/>
        </w:rPr>
        <w:t>216</w:t>
      </w:r>
      <w:r w:rsidR="00343AAE" w:rsidRPr="00A660C7">
        <w:rPr>
          <w:rFonts w:asciiTheme="majorHAnsi" w:hAnsiTheme="majorHAnsi"/>
          <w:sz w:val="24"/>
          <w:szCs w:val="24"/>
        </w:rPr>
        <w:t>, emphasis added</w:t>
      </w:r>
      <w:r w:rsidRPr="00A660C7">
        <w:rPr>
          <w:rFonts w:asciiTheme="majorHAnsi" w:hAnsiTheme="majorHAnsi"/>
          <w:sz w:val="24"/>
          <w:szCs w:val="24"/>
        </w:rPr>
        <w:t>).</w:t>
      </w:r>
    </w:p>
    <w:p w:rsidR="005D7C88" w:rsidRPr="00A660C7" w:rsidRDefault="005D7C88" w:rsidP="00733BE8">
      <w:pPr>
        <w:ind w:left="1440"/>
        <w:rPr>
          <w:rFonts w:asciiTheme="majorHAnsi" w:hAnsiTheme="majorHAnsi"/>
          <w:sz w:val="24"/>
          <w:szCs w:val="24"/>
        </w:rPr>
      </w:pPr>
    </w:p>
    <w:p w:rsidR="005D7C88" w:rsidRPr="00A660C7" w:rsidRDefault="005D7C88" w:rsidP="005D7C88">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t>
      </w:r>
      <w:r w:rsidR="006B6783">
        <w:rPr>
          <w:rFonts w:asciiTheme="majorHAnsi" w:hAnsiTheme="majorHAnsi"/>
          <w:sz w:val="24"/>
          <w:szCs w:val="24"/>
        </w:rPr>
        <w:t>What do you know about Writer’s Workshop?  What does writing instruction in your classroom look like?</w:t>
      </w:r>
    </w:p>
    <w:p w:rsidR="00733BE8" w:rsidRPr="00A660C7" w:rsidRDefault="00733BE8" w:rsidP="00733BE8">
      <w:pPr>
        <w:ind w:left="1440"/>
        <w:rPr>
          <w:rFonts w:asciiTheme="majorHAnsi" w:hAnsiTheme="majorHAnsi"/>
          <w:sz w:val="24"/>
          <w:szCs w:val="24"/>
        </w:rPr>
      </w:pPr>
    </w:p>
    <w:p w:rsidR="00733BE8" w:rsidRPr="00A660C7" w:rsidRDefault="00733BE8"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Writer’s Workshop</w:t>
      </w:r>
      <w:r w:rsidR="00630143" w:rsidRPr="00A660C7">
        <w:rPr>
          <w:rFonts w:asciiTheme="majorHAnsi" w:hAnsiTheme="majorHAnsi"/>
          <w:b/>
          <w:sz w:val="24"/>
          <w:szCs w:val="24"/>
        </w:rPr>
        <w:t xml:space="preserve"> </w:t>
      </w:r>
      <w:proofErr w:type="spellStart"/>
      <w:r w:rsidR="00630143" w:rsidRPr="00A660C7">
        <w:rPr>
          <w:rFonts w:asciiTheme="majorHAnsi" w:hAnsiTheme="majorHAnsi"/>
          <w:b/>
          <w:sz w:val="24"/>
          <w:szCs w:val="24"/>
        </w:rPr>
        <w:t>Booktalk</w:t>
      </w:r>
      <w:proofErr w:type="spellEnd"/>
    </w:p>
    <w:p w:rsidR="00733BE8" w:rsidRPr="00A660C7" w:rsidRDefault="00733BE8" w:rsidP="00733BE8">
      <w:pPr>
        <w:rPr>
          <w:rFonts w:asciiTheme="majorHAnsi" w:hAnsiTheme="majorHAnsi"/>
          <w:sz w:val="24"/>
          <w:szCs w:val="24"/>
        </w:rPr>
      </w:pPr>
    </w:p>
    <w:p w:rsidR="00733BE8" w:rsidRPr="00A660C7" w:rsidRDefault="00733BE8" w:rsidP="00733BE8">
      <w:pPr>
        <w:rPr>
          <w:rFonts w:asciiTheme="majorHAnsi" w:hAnsiTheme="majorHAnsi"/>
          <w:sz w:val="24"/>
          <w:szCs w:val="24"/>
        </w:rPr>
      </w:pPr>
      <w:r w:rsidRPr="00A660C7">
        <w:rPr>
          <w:rFonts w:asciiTheme="majorHAnsi" w:hAnsiTheme="majorHAnsi"/>
          <w:sz w:val="24"/>
          <w:szCs w:val="24"/>
        </w:rPr>
        <w:t xml:space="preserve">Writer’s workshop has come up in almost every Teaching Writing book that I’ve read.  </w:t>
      </w:r>
      <w:r w:rsidR="009C78BD" w:rsidRPr="00A660C7">
        <w:rPr>
          <w:rFonts w:asciiTheme="majorHAnsi" w:hAnsiTheme="majorHAnsi"/>
          <w:sz w:val="24"/>
          <w:szCs w:val="24"/>
        </w:rPr>
        <w:t>Here’s what they say:</w:t>
      </w:r>
    </w:p>
    <w:p w:rsidR="00733BE8" w:rsidRPr="00A660C7" w:rsidRDefault="00733BE8" w:rsidP="00733BE8">
      <w:pPr>
        <w:rPr>
          <w:rFonts w:asciiTheme="majorHAnsi" w:hAnsiTheme="majorHAnsi"/>
          <w:sz w:val="24"/>
          <w:szCs w:val="24"/>
        </w:rPr>
      </w:pPr>
    </w:p>
    <w:p w:rsidR="00733BE8" w:rsidRPr="00A660C7" w:rsidRDefault="00733BE8" w:rsidP="00733BE8">
      <w:pPr>
        <w:rPr>
          <w:rFonts w:asciiTheme="majorHAnsi" w:hAnsiTheme="majorHAnsi"/>
          <w:sz w:val="24"/>
          <w:szCs w:val="24"/>
        </w:rPr>
      </w:pPr>
      <w:r w:rsidRPr="00A660C7">
        <w:rPr>
          <w:rFonts w:asciiTheme="majorHAnsi" w:hAnsiTheme="majorHAnsi"/>
          <w:sz w:val="24"/>
          <w:szCs w:val="24"/>
          <w:u w:val="single"/>
        </w:rPr>
        <w:t>Writing to Persuade</w:t>
      </w:r>
      <w:r w:rsidRPr="00A660C7">
        <w:rPr>
          <w:rFonts w:asciiTheme="majorHAnsi" w:hAnsiTheme="majorHAnsi"/>
          <w:sz w:val="24"/>
          <w:szCs w:val="24"/>
        </w:rPr>
        <w:t xml:space="preserve"> – Karen </w:t>
      </w:r>
      <w:proofErr w:type="spellStart"/>
      <w:r w:rsidRPr="00A660C7">
        <w:rPr>
          <w:rFonts w:asciiTheme="majorHAnsi" w:hAnsiTheme="majorHAnsi"/>
          <w:sz w:val="24"/>
          <w:szCs w:val="24"/>
        </w:rPr>
        <w:t>Caine</w:t>
      </w:r>
      <w:proofErr w:type="spellEnd"/>
      <w:r w:rsidRPr="00A660C7">
        <w:rPr>
          <w:rFonts w:asciiTheme="majorHAnsi" w:hAnsiTheme="majorHAnsi"/>
          <w:sz w:val="24"/>
          <w:szCs w:val="24"/>
        </w:rPr>
        <w:t xml:space="preserve"> – Students will learn to write persuasively if they have a chance to select their own topics, learn persuasive techniques a few at a time, write often, and receive both student and teacher feedback on their work.  The best way to do this is to use a writing workshop approach to teaching writing.</w:t>
      </w:r>
    </w:p>
    <w:p w:rsidR="00733BE8" w:rsidRPr="00A660C7" w:rsidRDefault="00733BE8" w:rsidP="00733BE8">
      <w:pPr>
        <w:rPr>
          <w:rFonts w:asciiTheme="majorHAnsi" w:hAnsiTheme="majorHAnsi"/>
          <w:sz w:val="24"/>
          <w:szCs w:val="24"/>
        </w:rPr>
      </w:pPr>
    </w:p>
    <w:p w:rsidR="00733BE8" w:rsidRPr="00A660C7" w:rsidRDefault="00222C5B" w:rsidP="00733BE8">
      <w:pPr>
        <w:rPr>
          <w:rFonts w:asciiTheme="majorHAnsi" w:hAnsiTheme="majorHAnsi"/>
          <w:sz w:val="24"/>
          <w:szCs w:val="24"/>
        </w:rPr>
      </w:pPr>
      <w:r w:rsidRPr="00A660C7">
        <w:rPr>
          <w:rFonts w:asciiTheme="majorHAnsi" w:hAnsiTheme="majorHAnsi"/>
          <w:sz w:val="24"/>
          <w:szCs w:val="24"/>
          <w:u w:val="single"/>
        </w:rPr>
        <w:t>Write Beside Them</w:t>
      </w:r>
      <w:r w:rsidRPr="00A660C7">
        <w:rPr>
          <w:rFonts w:asciiTheme="majorHAnsi" w:hAnsiTheme="majorHAnsi"/>
          <w:sz w:val="24"/>
          <w:szCs w:val="24"/>
        </w:rPr>
        <w:t xml:space="preserve"> – Penny Kittle – I won’t be ruled by tests I don’t believe in.  I won’t be told how to teach writing by people who never write.  My students and I are the most powerful forces in my classroom, not the tests.  I’m learning every day, every class, with every student.  They still drive my teaching, planning, and thinking.  I’ve heard lots of ideas on how to teach writing, seen plenty of curriculum guides and model writing units to transplant to the copy machine, but for all of those experts, I’m still the one who knows my students best…Each day I just try to get a little closer to what my students need.  We wrestle with writing together in a high school writing workshop.</w:t>
      </w:r>
    </w:p>
    <w:p w:rsidR="00222C5B" w:rsidRPr="00A660C7" w:rsidRDefault="00222C5B" w:rsidP="00733BE8">
      <w:pPr>
        <w:rPr>
          <w:rFonts w:asciiTheme="majorHAnsi" w:hAnsiTheme="majorHAnsi"/>
          <w:sz w:val="24"/>
          <w:szCs w:val="24"/>
        </w:rPr>
      </w:pPr>
    </w:p>
    <w:p w:rsidR="00222C5B" w:rsidRPr="00A660C7" w:rsidRDefault="00364206" w:rsidP="00733BE8">
      <w:pPr>
        <w:rPr>
          <w:rFonts w:asciiTheme="majorHAnsi" w:hAnsiTheme="majorHAnsi"/>
          <w:sz w:val="24"/>
          <w:szCs w:val="24"/>
        </w:rPr>
      </w:pPr>
      <w:r w:rsidRPr="00A660C7">
        <w:rPr>
          <w:rFonts w:asciiTheme="majorHAnsi" w:hAnsiTheme="majorHAnsi"/>
          <w:sz w:val="24"/>
          <w:szCs w:val="24"/>
          <w:u w:val="single"/>
        </w:rPr>
        <w:t>The Reading/Writing Connection</w:t>
      </w:r>
      <w:r w:rsidRPr="00A660C7">
        <w:rPr>
          <w:rFonts w:asciiTheme="majorHAnsi" w:hAnsiTheme="majorHAnsi"/>
          <w:sz w:val="24"/>
          <w:szCs w:val="24"/>
        </w:rPr>
        <w:t xml:space="preserve"> – Carol Booth Olson – In a workshop approach, students self-select the texts they write and work independently at their own pace while collaborating with peers and their teacher on their visions and revisions of texts under construction…</w:t>
      </w:r>
    </w:p>
    <w:p w:rsidR="00B255D2" w:rsidRPr="00A660C7" w:rsidRDefault="00B255D2" w:rsidP="00733BE8">
      <w:pPr>
        <w:rPr>
          <w:rFonts w:asciiTheme="majorHAnsi" w:hAnsiTheme="majorHAnsi"/>
          <w:sz w:val="24"/>
          <w:szCs w:val="24"/>
        </w:rPr>
      </w:pPr>
    </w:p>
    <w:p w:rsidR="00B255D2" w:rsidRPr="00A660C7" w:rsidRDefault="00071686" w:rsidP="00733BE8">
      <w:pPr>
        <w:rPr>
          <w:rFonts w:asciiTheme="majorHAnsi" w:hAnsiTheme="majorHAnsi"/>
          <w:sz w:val="24"/>
          <w:szCs w:val="24"/>
        </w:rPr>
      </w:pPr>
      <w:r w:rsidRPr="00A660C7">
        <w:rPr>
          <w:rFonts w:asciiTheme="majorHAnsi" w:hAnsiTheme="majorHAnsi"/>
          <w:sz w:val="24"/>
          <w:szCs w:val="24"/>
          <w:u w:val="single"/>
        </w:rPr>
        <w:t>In the Middle</w:t>
      </w:r>
      <w:r w:rsidRPr="00A660C7">
        <w:rPr>
          <w:rFonts w:asciiTheme="majorHAnsi" w:hAnsiTheme="majorHAnsi"/>
          <w:sz w:val="24"/>
          <w:szCs w:val="24"/>
        </w:rPr>
        <w:t xml:space="preserve"> and </w:t>
      </w:r>
      <w:r w:rsidRPr="00A660C7">
        <w:rPr>
          <w:rFonts w:asciiTheme="majorHAnsi" w:hAnsiTheme="majorHAnsi"/>
          <w:sz w:val="24"/>
          <w:szCs w:val="24"/>
          <w:u w:val="single"/>
        </w:rPr>
        <w:t>Lessons that Change Writers</w:t>
      </w:r>
      <w:r w:rsidR="00B255D2" w:rsidRPr="00A660C7">
        <w:rPr>
          <w:rFonts w:asciiTheme="majorHAnsi" w:hAnsiTheme="majorHAnsi"/>
          <w:sz w:val="24"/>
          <w:szCs w:val="24"/>
        </w:rPr>
        <w:t xml:space="preserve">– </w:t>
      </w:r>
      <w:proofErr w:type="spellStart"/>
      <w:r w:rsidR="00B255D2" w:rsidRPr="00A660C7">
        <w:rPr>
          <w:rFonts w:asciiTheme="majorHAnsi" w:hAnsiTheme="majorHAnsi"/>
          <w:sz w:val="24"/>
          <w:szCs w:val="24"/>
        </w:rPr>
        <w:t>Nancie</w:t>
      </w:r>
      <w:proofErr w:type="spellEnd"/>
      <w:r w:rsidR="00B255D2" w:rsidRPr="00A660C7">
        <w:rPr>
          <w:rFonts w:asciiTheme="majorHAnsi" w:hAnsiTheme="majorHAnsi"/>
          <w:sz w:val="24"/>
          <w:szCs w:val="24"/>
        </w:rPr>
        <w:t xml:space="preserve"> Atwell </w:t>
      </w:r>
      <w:r w:rsidRPr="00A660C7">
        <w:rPr>
          <w:rFonts w:asciiTheme="majorHAnsi" w:hAnsiTheme="majorHAnsi"/>
          <w:sz w:val="24"/>
          <w:szCs w:val="24"/>
        </w:rPr>
        <w:t>– lists the blueprints of her classroom’s workshop</w:t>
      </w:r>
      <w:r w:rsidR="0084328D">
        <w:rPr>
          <w:rFonts w:asciiTheme="majorHAnsi" w:hAnsiTheme="majorHAnsi"/>
          <w:sz w:val="24"/>
          <w:szCs w:val="24"/>
        </w:rPr>
        <w:t xml:space="preserve"> approach</w:t>
      </w:r>
      <w:r w:rsidRPr="00A660C7">
        <w:rPr>
          <w:rFonts w:asciiTheme="majorHAnsi" w:hAnsiTheme="majorHAnsi"/>
          <w:sz w:val="24"/>
          <w:szCs w:val="24"/>
        </w:rPr>
        <w:t>, how to get it started,</w:t>
      </w:r>
      <w:r w:rsidR="0084328D">
        <w:rPr>
          <w:rFonts w:asciiTheme="majorHAnsi" w:hAnsiTheme="majorHAnsi"/>
          <w:sz w:val="24"/>
          <w:szCs w:val="24"/>
        </w:rPr>
        <w:t xml:space="preserve"> how to manage it once it is started,</w:t>
      </w:r>
      <w:r w:rsidRPr="00A660C7">
        <w:rPr>
          <w:rFonts w:asciiTheme="majorHAnsi" w:hAnsiTheme="majorHAnsi"/>
          <w:sz w:val="24"/>
          <w:szCs w:val="24"/>
        </w:rPr>
        <w:t xml:space="preserve"> and even step by step mini-lessons.</w:t>
      </w:r>
    </w:p>
    <w:p w:rsidR="00071686" w:rsidRPr="00A660C7" w:rsidRDefault="00071686" w:rsidP="00733BE8">
      <w:pPr>
        <w:rPr>
          <w:rFonts w:asciiTheme="majorHAnsi" w:hAnsiTheme="majorHAnsi"/>
          <w:sz w:val="24"/>
          <w:szCs w:val="24"/>
        </w:rPr>
      </w:pPr>
    </w:p>
    <w:p w:rsidR="00071686" w:rsidRPr="00A660C7" w:rsidRDefault="00F82704"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 xml:space="preserve">3 </w:t>
      </w:r>
      <w:r w:rsidR="00AB4CB6" w:rsidRPr="00A660C7">
        <w:rPr>
          <w:rFonts w:asciiTheme="majorHAnsi" w:hAnsiTheme="majorHAnsi"/>
          <w:b/>
          <w:sz w:val="24"/>
          <w:szCs w:val="24"/>
        </w:rPr>
        <w:t>Key Pieces to Writer’s Workshop</w:t>
      </w:r>
    </w:p>
    <w:p w:rsidR="00AB4CB6" w:rsidRPr="00A660C7" w:rsidRDefault="00AB4CB6" w:rsidP="00AB4CB6">
      <w:pPr>
        <w:rPr>
          <w:rFonts w:asciiTheme="majorHAnsi" w:hAnsiTheme="majorHAnsi"/>
          <w:sz w:val="24"/>
          <w:szCs w:val="24"/>
        </w:rPr>
      </w:pPr>
    </w:p>
    <w:p w:rsidR="00FA1107" w:rsidRPr="00A660C7" w:rsidRDefault="00F82704" w:rsidP="00AB4CB6">
      <w:pPr>
        <w:rPr>
          <w:rFonts w:asciiTheme="majorHAnsi" w:hAnsiTheme="majorHAnsi"/>
          <w:b/>
          <w:sz w:val="24"/>
          <w:szCs w:val="24"/>
        </w:rPr>
      </w:pPr>
      <w:r w:rsidRPr="00A660C7">
        <w:rPr>
          <w:rFonts w:asciiTheme="majorHAnsi" w:hAnsiTheme="majorHAnsi"/>
          <w:sz w:val="24"/>
          <w:szCs w:val="24"/>
          <w:u w:val="single"/>
        </w:rPr>
        <w:t xml:space="preserve">1.  </w:t>
      </w:r>
      <w:r w:rsidR="00AB4CB6" w:rsidRPr="00A660C7">
        <w:rPr>
          <w:rFonts w:asciiTheme="majorHAnsi" w:hAnsiTheme="majorHAnsi"/>
          <w:sz w:val="24"/>
          <w:szCs w:val="24"/>
          <w:u w:val="single"/>
        </w:rPr>
        <w:t>Student Choice</w:t>
      </w:r>
      <w:r w:rsidR="00A83B51" w:rsidRPr="00A660C7">
        <w:rPr>
          <w:rFonts w:asciiTheme="majorHAnsi" w:hAnsiTheme="majorHAnsi"/>
          <w:sz w:val="24"/>
          <w:szCs w:val="24"/>
        </w:rPr>
        <w:t xml:space="preserve"> </w:t>
      </w:r>
    </w:p>
    <w:p w:rsidR="00A83B51" w:rsidRPr="00A660C7" w:rsidRDefault="00630143" w:rsidP="00AB4CB6">
      <w:pPr>
        <w:rPr>
          <w:rFonts w:asciiTheme="majorHAnsi" w:hAnsiTheme="majorHAnsi"/>
          <w:sz w:val="24"/>
          <w:szCs w:val="24"/>
        </w:rPr>
      </w:pPr>
      <w:r w:rsidRPr="00A660C7">
        <w:rPr>
          <w:rFonts w:asciiTheme="majorHAnsi" w:hAnsiTheme="majorHAnsi"/>
          <w:sz w:val="24"/>
          <w:szCs w:val="24"/>
        </w:rPr>
        <w:t>O</w:t>
      </w:r>
      <w:r w:rsidR="00AB4CB6" w:rsidRPr="00A660C7">
        <w:rPr>
          <w:rFonts w:asciiTheme="majorHAnsi" w:hAnsiTheme="majorHAnsi"/>
          <w:sz w:val="24"/>
          <w:szCs w:val="24"/>
        </w:rPr>
        <w:t>ver and over again, research suggests that the more ownership students have over their writing, t</w:t>
      </w:r>
      <w:r w:rsidR="00A83B51" w:rsidRPr="00A660C7">
        <w:rPr>
          <w:rFonts w:asciiTheme="majorHAnsi" w:hAnsiTheme="majorHAnsi"/>
          <w:sz w:val="24"/>
          <w:szCs w:val="24"/>
        </w:rPr>
        <w:t>he better their writing will be:</w:t>
      </w:r>
    </w:p>
    <w:p w:rsidR="00A83B51" w:rsidRPr="00A660C7" w:rsidRDefault="00A83B51" w:rsidP="00AB4CB6">
      <w:pPr>
        <w:rPr>
          <w:rFonts w:asciiTheme="majorHAnsi" w:hAnsiTheme="majorHAnsi"/>
          <w:sz w:val="24"/>
          <w:szCs w:val="24"/>
        </w:rPr>
      </w:pPr>
    </w:p>
    <w:p w:rsidR="00A83B51" w:rsidRPr="00A660C7" w:rsidRDefault="00A83B51" w:rsidP="00A83B51">
      <w:pPr>
        <w:ind w:left="1440"/>
        <w:rPr>
          <w:rFonts w:asciiTheme="majorHAnsi" w:hAnsiTheme="majorHAnsi"/>
          <w:sz w:val="24"/>
          <w:szCs w:val="24"/>
        </w:rPr>
      </w:pPr>
      <w:r w:rsidRPr="00A660C7">
        <w:rPr>
          <w:rFonts w:asciiTheme="majorHAnsi" w:hAnsiTheme="majorHAnsi"/>
          <w:sz w:val="24"/>
          <w:szCs w:val="24"/>
        </w:rPr>
        <w:t xml:space="preserve">It has been my experience that students write a whole lot better when they care about what they are writing.  I have also found that they are much more likely to care about what they are writing when they are given choice in writing topics.  Choice generates a welcome chain reaction: it creates student buy-in, which in turn generates writing motivation, which in turn causes students to write better.  </w:t>
      </w:r>
    </w:p>
    <w:p w:rsidR="00A83B51" w:rsidRPr="00A660C7" w:rsidRDefault="00A83B51" w:rsidP="00A83B51">
      <w:pPr>
        <w:ind w:left="1440"/>
        <w:rPr>
          <w:rFonts w:asciiTheme="majorHAnsi" w:hAnsiTheme="majorHAnsi"/>
          <w:sz w:val="24"/>
          <w:szCs w:val="24"/>
        </w:rPr>
      </w:pPr>
      <w:r w:rsidRPr="00A660C7">
        <w:rPr>
          <w:rFonts w:asciiTheme="majorHAnsi" w:hAnsiTheme="majorHAnsi"/>
          <w:sz w:val="24"/>
          <w:szCs w:val="24"/>
        </w:rPr>
        <w:t xml:space="preserve">-Gallagher, </w:t>
      </w:r>
      <w:r w:rsidRPr="00A660C7">
        <w:rPr>
          <w:rFonts w:asciiTheme="majorHAnsi" w:hAnsiTheme="majorHAnsi"/>
          <w:i/>
          <w:sz w:val="24"/>
          <w:szCs w:val="24"/>
        </w:rPr>
        <w:t>Teaching Adolescent Writers</w:t>
      </w:r>
      <w:r w:rsidRPr="00A660C7">
        <w:rPr>
          <w:rFonts w:asciiTheme="majorHAnsi" w:hAnsiTheme="majorHAnsi"/>
          <w:sz w:val="24"/>
          <w:szCs w:val="24"/>
        </w:rPr>
        <w:t xml:space="preserve"> p. 91</w:t>
      </w:r>
    </w:p>
    <w:p w:rsidR="00A83B51" w:rsidRPr="00A660C7" w:rsidRDefault="00A83B51" w:rsidP="00AB4CB6">
      <w:pPr>
        <w:rPr>
          <w:rFonts w:asciiTheme="majorHAnsi" w:hAnsiTheme="majorHAnsi"/>
          <w:sz w:val="24"/>
          <w:szCs w:val="24"/>
        </w:rPr>
      </w:pPr>
    </w:p>
    <w:p w:rsidR="00AB4CB6" w:rsidRPr="00A660C7" w:rsidRDefault="00A83B51" w:rsidP="00AB4CB6">
      <w:pPr>
        <w:rPr>
          <w:rFonts w:asciiTheme="majorHAnsi" w:hAnsiTheme="majorHAnsi"/>
          <w:sz w:val="24"/>
          <w:szCs w:val="24"/>
        </w:rPr>
      </w:pPr>
      <w:r w:rsidRPr="00A660C7">
        <w:rPr>
          <w:rFonts w:asciiTheme="majorHAnsi" w:hAnsiTheme="majorHAnsi"/>
          <w:sz w:val="24"/>
          <w:szCs w:val="24"/>
        </w:rPr>
        <w:t xml:space="preserve">However, like Donald Graves suggests, </w:t>
      </w:r>
      <w:r w:rsidR="00A577FC" w:rsidRPr="00A660C7">
        <w:rPr>
          <w:rFonts w:asciiTheme="majorHAnsi" w:hAnsiTheme="majorHAnsi"/>
          <w:sz w:val="24"/>
          <w:szCs w:val="24"/>
        </w:rPr>
        <w:t>“Unlimited choice is</w:t>
      </w:r>
      <w:r w:rsidRPr="00A660C7">
        <w:rPr>
          <w:rFonts w:asciiTheme="majorHAnsi" w:hAnsiTheme="majorHAnsi"/>
          <w:sz w:val="24"/>
          <w:szCs w:val="24"/>
        </w:rPr>
        <w:t xml:space="preserve"> no choice at all.”  If students have absolute freedom over what to write, we are often likely to receive poorly conceived and poorly written essays.  At the same time, we’re also expected to teach </w:t>
      </w:r>
      <w:r w:rsidRPr="00A660C7">
        <w:rPr>
          <w:rFonts w:asciiTheme="majorHAnsi" w:hAnsiTheme="majorHAnsi"/>
          <w:i/>
          <w:sz w:val="24"/>
          <w:szCs w:val="24"/>
        </w:rPr>
        <w:t>specific</w:t>
      </w:r>
      <w:r w:rsidRPr="00A660C7">
        <w:rPr>
          <w:rFonts w:asciiTheme="majorHAnsi" w:hAnsiTheme="majorHAnsi"/>
          <w:sz w:val="24"/>
          <w:szCs w:val="24"/>
        </w:rPr>
        <w:t xml:space="preserve"> content, such as literary analysis essays, informational and persuasive compositions, research reports, and many other discourses.  How do we balance student choice with curriculum and standards?</w:t>
      </w:r>
    </w:p>
    <w:p w:rsidR="00A83B51" w:rsidRPr="00A660C7" w:rsidRDefault="00A83B51" w:rsidP="00AB4CB6">
      <w:pPr>
        <w:rPr>
          <w:rFonts w:asciiTheme="majorHAnsi" w:hAnsiTheme="majorHAnsi"/>
          <w:sz w:val="24"/>
          <w:szCs w:val="24"/>
        </w:rPr>
      </w:pPr>
    </w:p>
    <w:p w:rsidR="00A83B51" w:rsidRPr="00A660C7" w:rsidRDefault="00BE7C26" w:rsidP="00AB4CB6">
      <w:pPr>
        <w:rPr>
          <w:rFonts w:asciiTheme="majorHAnsi" w:hAnsiTheme="majorHAnsi"/>
          <w:sz w:val="24"/>
          <w:szCs w:val="24"/>
        </w:rPr>
      </w:pPr>
      <w:r w:rsidRPr="00A660C7">
        <w:rPr>
          <w:rFonts w:asciiTheme="majorHAnsi" w:hAnsiTheme="majorHAnsi"/>
          <w:sz w:val="24"/>
          <w:szCs w:val="24"/>
        </w:rPr>
        <w:lastRenderedPageBreak/>
        <w:t xml:space="preserve">Kelly Gallagher advocates that we “…work students into the required discourses slowly by designing writing assignments that allow for </w:t>
      </w:r>
      <w:r w:rsidRPr="0084328D">
        <w:rPr>
          <w:rFonts w:asciiTheme="majorHAnsi" w:hAnsiTheme="majorHAnsi"/>
          <w:i/>
          <w:sz w:val="24"/>
          <w:szCs w:val="24"/>
        </w:rPr>
        <w:t>partial</w:t>
      </w:r>
      <w:r w:rsidRPr="00A660C7">
        <w:rPr>
          <w:rFonts w:asciiTheme="majorHAnsi" w:hAnsiTheme="majorHAnsi"/>
          <w:sz w:val="24"/>
          <w:szCs w:val="24"/>
        </w:rPr>
        <w:t xml:space="preserve"> student choice” (92, emphasis added).</w:t>
      </w:r>
    </w:p>
    <w:p w:rsidR="00BE7C26" w:rsidRPr="00A660C7" w:rsidRDefault="00BE7C26" w:rsidP="00AB4CB6">
      <w:pPr>
        <w:rPr>
          <w:rFonts w:asciiTheme="majorHAnsi" w:hAnsiTheme="majorHAnsi"/>
          <w:sz w:val="24"/>
          <w:szCs w:val="24"/>
        </w:rPr>
      </w:pPr>
    </w:p>
    <w:p w:rsidR="00BE7C26" w:rsidRPr="00A660C7" w:rsidRDefault="00FF3A6A" w:rsidP="00AB4CB6">
      <w:pPr>
        <w:rPr>
          <w:rFonts w:asciiTheme="majorHAnsi" w:hAnsiTheme="majorHAnsi"/>
          <w:sz w:val="24"/>
          <w:szCs w:val="24"/>
        </w:rPr>
      </w:pPr>
      <w:r>
        <w:rPr>
          <w:rFonts w:asciiTheme="majorHAnsi" w:hAnsiTheme="majorHAnsi"/>
          <w:sz w:val="24"/>
          <w:szCs w:val="24"/>
        </w:rPr>
        <w:t>Penny Kittle takes thi</w:t>
      </w:r>
      <w:r w:rsidR="00BE7C26" w:rsidRPr="00A660C7">
        <w:rPr>
          <w:rFonts w:asciiTheme="majorHAnsi" w:hAnsiTheme="majorHAnsi"/>
          <w:sz w:val="24"/>
          <w:szCs w:val="24"/>
        </w:rPr>
        <w:t>s thinking further by giving students complete authority on topic, but focusing them in terms of the genre they are working in.</w:t>
      </w:r>
    </w:p>
    <w:p w:rsidR="00A577FC" w:rsidRPr="00A660C7" w:rsidRDefault="00A577FC" w:rsidP="00AB4CB6">
      <w:pPr>
        <w:rPr>
          <w:rFonts w:asciiTheme="majorHAnsi" w:hAnsiTheme="majorHAnsi"/>
          <w:sz w:val="24"/>
          <w:szCs w:val="24"/>
        </w:rPr>
      </w:pPr>
    </w:p>
    <w:p w:rsidR="00AB4CB6" w:rsidRPr="00A660C7" w:rsidRDefault="00F82704" w:rsidP="00AB4CB6">
      <w:pPr>
        <w:rPr>
          <w:rFonts w:asciiTheme="majorHAnsi" w:hAnsiTheme="majorHAnsi"/>
          <w:b/>
          <w:sz w:val="24"/>
          <w:szCs w:val="24"/>
        </w:rPr>
      </w:pPr>
      <w:r w:rsidRPr="00A660C7">
        <w:rPr>
          <w:rFonts w:asciiTheme="majorHAnsi" w:hAnsiTheme="majorHAnsi"/>
          <w:sz w:val="24"/>
          <w:szCs w:val="24"/>
          <w:u w:val="single"/>
        </w:rPr>
        <w:t xml:space="preserve">2. </w:t>
      </w:r>
      <w:r w:rsidR="00AB4CB6" w:rsidRPr="00A660C7">
        <w:rPr>
          <w:rFonts w:asciiTheme="majorHAnsi" w:hAnsiTheme="majorHAnsi"/>
          <w:sz w:val="24"/>
          <w:szCs w:val="24"/>
          <w:u w:val="single"/>
        </w:rPr>
        <w:t xml:space="preserve">Large Amounts of Time </w:t>
      </w:r>
      <w:r w:rsidR="00F17E5B" w:rsidRPr="00A660C7">
        <w:rPr>
          <w:rFonts w:asciiTheme="majorHAnsi" w:hAnsiTheme="majorHAnsi"/>
          <w:sz w:val="24"/>
          <w:szCs w:val="24"/>
          <w:u w:val="single"/>
        </w:rPr>
        <w:t xml:space="preserve">Devoted </w:t>
      </w:r>
      <w:r w:rsidR="00AB4CB6" w:rsidRPr="00A660C7">
        <w:rPr>
          <w:rFonts w:asciiTheme="majorHAnsi" w:hAnsiTheme="majorHAnsi"/>
          <w:sz w:val="24"/>
          <w:szCs w:val="24"/>
          <w:u w:val="single"/>
        </w:rPr>
        <w:t>to Writ</w:t>
      </w:r>
      <w:r w:rsidR="00F17E5B" w:rsidRPr="00A660C7">
        <w:rPr>
          <w:rFonts w:asciiTheme="majorHAnsi" w:hAnsiTheme="majorHAnsi"/>
          <w:sz w:val="24"/>
          <w:szCs w:val="24"/>
          <w:u w:val="single"/>
        </w:rPr>
        <w:t>ing</w:t>
      </w:r>
    </w:p>
    <w:p w:rsidR="00AB4CB6" w:rsidRPr="00A660C7" w:rsidRDefault="00AB4CB6" w:rsidP="00AB4CB6">
      <w:pPr>
        <w:rPr>
          <w:rFonts w:asciiTheme="majorHAnsi" w:hAnsiTheme="majorHAnsi"/>
          <w:sz w:val="24"/>
          <w:szCs w:val="24"/>
        </w:rPr>
      </w:pPr>
    </w:p>
    <w:p w:rsidR="00AB4CB6" w:rsidRPr="00A660C7" w:rsidRDefault="00AB4CB6" w:rsidP="00AB4CB6">
      <w:pPr>
        <w:rPr>
          <w:rFonts w:asciiTheme="majorHAnsi" w:hAnsiTheme="majorHAnsi"/>
          <w:sz w:val="24"/>
          <w:szCs w:val="24"/>
        </w:rPr>
      </w:pPr>
      <w:r w:rsidRPr="00A660C7">
        <w:rPr>
          <w:rFonts w:asciiTheme="majorHAnsi" w:hAnsiTheme="majorHAnsi"/>
          <w:sz w:val="24"/>
          <w:szCs w:val="24"/>
        </w:rPr>
        <w:tab/>
      </w:r>
      <w:proofErr w:type="spellStart"/>
      <w:r w:rsidRPr="00A660C7">
        <w:rPr>
          <w:rFonts w:asciiTheme="majorHAnsi" w:hAnsiTheme="majorHAnsi"/>
          <w:sz w:val="24"/>
          <w:szCs w:val="24"/>
          <w:u w:val="single"/>
        </w:rPr>
        <w:t>Quickwrites</w:t>
      </w:r>
      <w:proofErr w:type="spellEnd"/>
      <w:r w:rsidRPr="00A660C7">
        <w:rPr>
          <w:rFonts w:asciiTheme="majorHAnsi" w:hAnsiTheme="majorHAnsi"/>
          <w:sz w:val="24"/>
          <w:szCs w:val="24"/>
        </w:rPr>
        <w:t xml:space="preserve"> </w:t>
      </w:r>
      <w:r w:rsidR="001D2256" w:rsidRPr="00A660C7">
        <w:rPr>
          <w:rFonts w:asciiTheme="majorHAnsi" w:hAnsiTheme="majorHAnsi"/>
          <w:sz w:val="24"/>
          <w:szCs w:val="24"/>
        </w:rPr>
        <w:t>–</w:t>
      </w:r>
      <w:r w:rsidRPr="00A660C7">
        <w:rPr>
          <w:rFonts w:asciiTheme="majorHAnsi" w:hAnsiTheme="majorHAnsi"/>
          <w:sz w:val="24"/>
          <w:szCs w:val="24"/>
        </w:rPr>
        <w:t xml:space="preserve"> </w:t>
      </w:r>
      <w:r w:rsidR="00BE7C26" w:rsidRPr="00A660C7">
        <w:rPr>
          <w:rFonts w:asciiTheme="majorHAnsi" w:hAnsiTheme="majorHAnsi"/>
          <w:sz w:val="24"/>
          <w:szCs w:val="24"/>
        </w:rPr>
        <w:t xml:space="preserve">short, frequently occurring writing that is </w:t>
      </w:r>
      <w:r w:rsidR="001D2256" w:rsidRPr="00A660C7">
        <w:rPr>
          <w:rFonts w:asciiTheme="majorHAnsi" w:hAnsiTheme="majorHAnsi"/>
          <w:sz w:val="24"/>
          <w:szCs w:val="24"/>
        </w:rPr>
        <w:t>“Play” or “Low-risk”</w:t>
      </w:r>
      <w:r w:rsidR="00BE7C26" w:rsidRPr="00A660C7">
        <w:rPr>
          <w:rFonts w:asciiTheme="majorHAnsi" w:hAnsiTheme="majorHAnsi"/>
          <w:sz w:val="24"/>
          <w:szCs w:val="24"/>
        </w:rPr>
        <w:t xml:space="preserve"> </w:t>
      </w:r>
    </w:p>
    <w:p w:rsidR="00FA1107" w:rsidRPr="00A660C7" w:rsidRDefault="00FA1107" w:rsidP="00AB4CB6">
      <w:pPr>
        <w:rPr>
          <w:rFonts w:asciiTheme="majorHAnsi" w:hAnsiTheme="majorHAnsi"/>
          <w:sz w:val="24"/>
          <w:szCs w:val="24"/>
        </w:rPr>
      </w:pPr>
    </w:p>
    <w:p w:rsidR="00EF347A" w:rsidRPr="00A660C7" w:rsidRDefault="00A577FC" w:rsidP="00BE7C26">
      <w:pPr>
        <w:ind w:left="720"/>
        <w:rPr>
          <w:rFonts w:asciiTheme="majorHAnsi" w:hAnsiTheme="majorHAnsi"/>
          <w:sz w:val="24"/>
          <w:szCs w:val="24"/>
        </w:rPr>
      </w:pPr>
      <w:r w:rsidRPr="00A660C7">
        <w:rPr>
          <w:rFonts w:asciiTheme="majorHAnsi" w:hAnsiTheme="majorHAnsi"/>
          <w:sz w:val="24"/>
          <w:szCs w:val="24"/>
        </w:rPr>
        <w:t>Rules</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Write the entire time (this helps build writing stamina)</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Ignore your inner critic, just write</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Relax, have fun, play</w:t>
      </w:r>
    </w:p>
    <w:p w:rsidR="00A577FC" w:rsidRPr="00A660C7" w:rsidRDefault="00A577FC" w:rsidP="00A577FC">
      <w:pPr>
        <w:pStyle w:val="ListParagraph"/>
        <w:rPr>
          <w:rFonts w:asciiTheme="majorHAnsi" w:hAnsiTheme="majorHAnsi"/>
          <w:sz w:val="24"/>
          <w:szCs w:val="24"/>
        </w:rPr>
      </w:pPr>
    </w:p>
    <w:p w:rsidR="00AB4CB6" w:rsidRPr="00A660C7" w:rsidRDefault="00BE7C26" w:rsidP="00F82704">
      <w:pPr>
        <w:ind w:left="720"/>
        <w:rPr>
          <w:rFonts w:asciiTheme="majorHAnsi" w:hAnsiTheme="majorHAnsi"/>
          <w:b/>
          <w:sz w:val="24"/>
          <w:szCs w:val="24"/>
        </w:rPr>
      </w:pPr>
      <w:proofErr w:type="spellStart"/>
      <w:r w:rsidRPr="00A660C7">
        <w:rPr>
          <w:rFonts w:asciiTheme="majorHAnsi" w:hAnsiTheme="majorHAnsi"/>
          <w:sz w:val="24"/>
          <w:szCs w:val="24"/>
        </w:rPr>
        <w:t>Quickwrite</w:t>
      </w:r>
      <w:proofErr w:type="spellEnd"/>
      <w:r w:rsidRPr="00A660C7">
        <w:rPr>
          <w:rFonts w:asciiTheme="majorHAnsi" w:hAnsiTheme="majorHAnsi"/>
          <w:sz w:val="24"/>
          <w:szCs w:val="24"/>
        </w:rPr>
        <w:t xml:space="preserve"> </w:t>
      </w:r>
      <w:r w:rsidR="00EF347A" w:rsidRPr="00A660C7">
        <w:rPr>
          <w:rFonts w:asciiTheme="majorHAnsi" w:hAnsiTheme="majorHAnsi"/>
          <w:sz w:val="24"/>
          <w:szCs w:val="24"/>
        </w:rPr>
        <w:t>Exercises</w:t>
      </w:r>
      <w:r w:rsidR="0084328D">
        <w:rPr>
          <w:rFonts w:asciiTheme="majorHAnsi" w:hAnsiTheme="majorHAnsi"/>
          <w:sz w:val="24"/>
          <w:szCs w:val="24"/>
        </w:rPr>
        <w:t xml:space="preserve"> – </w:t>
      </w:r>
      <w:r w:rsidR="0084328D" w:rsidRPr="0084328D">
        <w:rPr>
          <w:rFonts w:asciiTheme="majorHAnsi" w:hAnsiTheme="majorHAnsi"/>
          <w:sz w:val="24"/>
          <w:szCs w:val="24"/>
          <w:highlight w:val="lightGray"/>
        </w:rPr>
        <w:t>Jigsaw Activity</w:t>
      </w:r>
    </w:p>
    <w:p w:rsidR="00A577FC" w:rsidRPr="00A660C7" w:rsidRDefault="00A577FC"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Response to poetry</w:t>
      </w:r>
    </w:p>
    <w:p w:rsidR="00A577FC" w:rsidRPr="00A660C7" w:rsidRDefault="00A577FC"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Response to a model text</w:t>
      </w:r>
      <w:r w:rsidR="00C52834" w:rsidRPr="00A660C7">
        <w:rPr>
          <w:rFonts w:asciiTheme="majorHAnsi" w:hAnsiTheme="majorHAnsi"/>
          <w:sz w:val="24"/>
          <w:szCs w:val="24"/>
        </w:rPr>
        <w:t>, especially a provoking text</w:t>
      </w:r>
      <w:r w:rsidR="00BE7C26" w:rsidRPr="00A660C7">
        <w:rPr>
          <w:rFonts w:asciiTheme="majorHAnsi" w:hAnsiTheme="majorHAnsi"/>
          <w:sz w:val="24"/>
          <w:szCs w:val="24"/>
        </w:rPr>
        <w:t xml:space="preserve"> – e.g., Article of the Week</w:t>
      </w:r>
    </w:p>
    <w:p w:rsidR="00A577FC" w:rsidRPr="00A660C7" w:rsidRDefault="00BE7C26"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Collaborative Notebooks – like hard copy message boards, 30 different student selected topics</w:t>
      </w:r>
    </w:p>
    <w:p w:rsidR="00BE7C26" w:rsidRPr="00A660C7" w:rsidRDefault="00BE7C26"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Complaint Box – list what bugs you,</w:t>
      </w:r>
      <w:r w:rsidR="00F82704" w:rsidRPr="00A660C7">
        <w:rPr>
          <w:rFonts w:asciiTheme="majorHAnsi" w:hAnsiTheme="majorHAnsi"/>
          <w:sz w:val="24"/>
          <w:szCs w:val="24"/>
        </w:rPr>
        <w:t xml:space="preserve"> write on one topic</w:t>
      </w:r>
      <w:r w:rsidRPr="00A660C7">
        <w:rPr>
          <w:rFonts w:asciiTheme="majorHAnsi" w:hAnsiTheme="majorHAnsi"/>
          <w:sz w:val="24"/>
          <w:szCs w:val="24"/>
        </w:rPr>
        <w:t xml:space="preserve"> </w:t>
      </w:r>
      <w:hyperlink r:id="rId6" w:history="1">
        <w:r w:rsidRPr="00A660C7">
          <w:rPr>
            <w:rStyle w:val="Hyperlink"/>
            <w:rFonts w:asciiTheme="majorHAnsi" w:hAnsiTheme="majorHAnsi"/>
            <w:sz w:val="24"/>
            <w:szCs w:val="24"/>
          </w:rPr>
          <w:t>http://cityroom.blogs.nytimes.com/2009/11/06/complaint-box-public-grooming/</w:t>
        </w:r>
      </w:hyperlink>
    </w:p>
    <w:p w:rsidR="00EF347A" w:rsidRPr="00A660C7" w:rsidRDefault="00F82704"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Question Everything – “myth of the boring topic,” 30 dollar bills or other random objects</w:t>
      </w:r>
    </w:p>
    <w:p w:rsidR="00EF347A" w:rsidRPr="00A660C7" w:rsidRDefault="00EF347A" w:rsidP="00AB4CB6">
      <w:pPr>
        <w:rPr>
          <w:rFonts w:asciiTheme="majorHAnsi" w:hAnsiTheme="majorHAnsi"/>
          <w:sz w:val="24"/>
          <w:szCs w:val="24"/>
        </w:rPr>
      </w:pPr>
    </w:p>
    <w:p w:rsidR="00F82704"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Workshop Time</w:t>
      </w:r>
      <w:r w:rsidR="0035312C" w:rsidRPr="00A660C7">
        <w:rPr>
          <w:rFonts w:asciiTheme="majorHAnsi" w:hAnsiTheme="majorHAnsi"/>
          <w:sz w:val="24"/>
          <w:szCs w:val="24"/>
        </w:rPr>
        <w:t xml:space="preserve"> </w:t>
      </w:r>
      <w:r w:rsidR="00EF347A" w:rsidRPr="00A660C7">
        <w:rPr>
          <w:rFonts w:asciiTheme="majorHAnsi" w:hAnsiTheme="majorHAnsi"/>
          <w:sz w:val="24"/>
          <w:szCs w:val="24"/>
        </w:rPr>
        <w:t>–</w:t>
      </w:r>
      <w:r w:rsidR="005100DA" w:rsidRPr="00A660C7">
        <w:rPr>
          <w:rFonts w:asciiTheme="majorHAnsi" w:hAnsiTheme="majorHAnsi"/>
          <w:sz w:val="24"/>
          <w:szCs w:val="24"/>
        </w:rPr>
        <w:t xml:space="preserve"> </w:t>
      </w:r>
      <w:r w:rsidR="00F82704" w:rsidRPr="00A660C7">
        <w:rPr>
          <w:rFonts w:asciiTheme="majorHAnsi" w:hAnsiTheme="majorHAnsi"/>
          <w:sz w:val="24"/>
          <w:szCs w:val="24"/>
        </w:rPr>
        <w:t xml:space="preserve">The bulk of your </w:t>
      </w:r>
      <w:r w:rsidR="0084328D">
        <w:rPr>
          <w:rFonts w:asciiTheme="majorHAnsi" w:hAnsiTheme="majorHAnsi"/>
          <w:sz w:val="24"/>
          <w:szCs w:val="24"/>
        </w:rPr>
        <w:t>period should be devoted to allowing writers to continue work on an extended piece</w:t>
      </w:r>
      <w:r w:rsidR="00F82704" w:rsidRPr="00A660C7">
        <w:rPr>
          <w:rFonts w:asciiTheme="majorHAnsi" w:hAnsiTheme="majorHAnsi"/>
          <w:sz w:val="24"/>
          <w:szCs w:val="24"/>
        </w:rPr>
        <w:t>.</w:t>
      </w:r>
    </w:p>
    <w:p w:rsidR="00F82704" w:rsidRPr="00A660C7" w:rsidRDefault="00F82704" w:rsidP="00AB4CB6">
      <w:pPr>
        <w:rPr>
          <w:rFonts w:asciiTheme="majorHAnsi" w:hAnsiTheme="majorHAnsi"/>
          <w:sz w:val="24"/>
          <w:szCs w:val="24"/>
        </w:rPr>
      </w:pPr>
    </w:p>
    <w:p w:rsidR="00AB4CB6" w:rsidRPr="00A660C7" w:rsidRDefault="005100DA" w:rsidP="00F82704">
      <w:pPr>
        <w:ind w:left="1440"/>
        <w:rPr>
          <w:rFonts w:asciiTheme="majorHAnsi" w:hAnsiTheme="majorHAnsi"/>
          <w:sz w:val="24"/>
          <w:szCs w:val="24"/>
        </w:rPr>
      </w:pPr>
      <w:r w:rsidRPr="00A660C7">
        <w:rPr>
          <w:rFonts w:asciiTheme="majorHAnsi" w:hAnsiTheme="majorHAnsi"/>
          <w:sz w:val="24"/>
          <w:szCs w:val="24"/>
        </w:rPr>
        <w:t xml:space="preserve">Writers need work time.  We need to understand what work time looks like: time to think, sketch, write, read, reread, scratch out, delete, cut and paste, stand up and walk around, ask a friend, get frustrated, and just get space from the writing piece.  But this </w:t>
      </w:r>
      <w:r w:rsidR="00F82704" w:rsidRPr="00A660C7">
        <w:rPr>
          <w:rFonts w:asciiTheme="majorHAnsi" w:hAnsiTheme="majorHAnsi"/>
          <w:sz w:val="24"/>
          <w:szCs w:val="24"/>
        </w:rPr>
        <w:t>time cannot all be tossed into “homework.”</w:t>
      </w:r>
      <w:r w:rsidRPr="00A660C7">
        <w:rPr>
          <w:rFonts w:asciiTheme="majorHAnsi" w:hAnsiTheme="majorHAnsi"/>
          <w:sz w:val="24"/>
          <w:szCs w:val="24"/>
        </w:rPr>
        <w:t xml:space="preserve"> We know what most teenagers’ lives look like outside of school: Many of my students do not have, or will not take, thirty minutes of quiet time at night to consider topics. In a classroom, this time allows students to fumble around a bit considering choices. It was just like Atwell said about reading, if we don’t make time for it during the school day, then it won’t happen for many of our students. If we value something</w:t>
      </w:r>
      <w:r w:rsidR="00F82704" w:rsidRPr="00A660C7">
        <w:rPr>
          <w:rFonts w:asciiTheme="majorHAnsi" w:hAnsiTheme="majorHAnsi"/>
          <w:sz w:val="24"/>
          <w:szCs w:val="24"/>
        </w:rPr>
        <w:t xml:space="preserve"> enough, we’ll make time for it</w:t>
      </w:r>
      <w:r w:rsidRPr="00A660C7">
        <w:rPr>
          <w:rFonts w:asciiTheme="majorHAnsi" w:hAnsiTheme="majorHAnsi"/>
          <w:sz w:val="24"/>
          <w:szCs w:val="24"/>
        </w:rPr>
        <w:t xml:space="preserve"> (Kittle 82).</w:t>
      </w:r>
    </w:p>
    <w:p w:rsidR="005100DA" w:rsidRPr="00A660C7" w:rsidRDefault="005100DA" w:rsidP="00AB4CB6">
      <w:pPr>
        <w:rPr>
          <w:rFonts w:asciiTheme="majorHAnsi" w:hAnsiTheme="majorHAnsi"/>
          <w:sz w:val="24"/>
          <w:szCs w:val="24"/>
        </w:rPr>
      </w:pPr>
    </w:p>
    <w:p w:rsidR="00AB4CB6" w:rsidRPr="00A660C7" w:rsidRDefault="00F82704" w:rsidP="00AB4CB6">
      <w:pPr>
        <w:rPr>
          <w:rFonts w:asciiTheme="majorHAnsi" w:hAnsiTheme="majorHAnsi"/>
          <w:sz w:val="24"/>
          <w:szCs w:val="24"/>
        </w:rPr>
      </w:pPr>
      <w:r w:rsidRPr="00A660C7">
        <w:rPr>
          <w:rFonts w:asciiTheme="majorHAnsi" w:hAnsiTheme="majorHAnsi"/>
          <w:sz w:val="24"/>
          <w:szCs w:val="24"/>
          <w:u w:val="single"/>
        </w:rPr>
        <w:t xml:space="preserve">3. </w:t>
      </w:r>
      <w:r w:rsidR="00AB4CB6" w:rsidRPr="00A660C7">
        <w:rPr>
          <w:rFonts w:asciiTheme="majorHAnsi" w:hAnsiTheme="majorHAnsi"/>
          <w:sz w:val="24"/>
          <w:szCs w:val="24"/>
          <w:u w:val="single"/>
        </w:rPr>
        <w:t>What the Teacher Does</w:t>
      </w:r>
    </w:p>
    <w:p w:rsidR="00AB4CB6" w:rsidRPr="00A660C7" w:rsidRDefault="00AB4CB6" w:rsidP="00AB4CB6">
      <w:pPr>
        <w:rPr>
          <w:rFonts w:asciiTheme="majorHAnsi" w:hAnsiTheme="majorHAnsi"/>
          <w:sz w:val="24"/>
          <w:szCs w:val="24"/>
        </w:rPr>
      </w:pPr>
    </w:p>
    <w:p w:rsidR="00EF347A"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Conferences</w:t>
      </w:r>
      <w:r w:rsidR="0035312C" w:rsidRPr="00A660C7">
        <w:rPr>
          <w:rFonts w:asciiTheme="majorHAnsi" w:hAnsiTheme="majorHAnsi"/>
          <w:sz w:val="24"/>
          <w:szCs w:val="24"/>
        </w:rPr>
        <w:t xml:space="preserve"> – meets with</w:t>
      </w:r>
      <w:r w:rsidR="00FA1107" w:rsidRPr="00A660C7">
        <w:rPr>
          <w:rFonts w:asciiTheme="majorHAnsi" w:hAnsiTheme="majorHAnsi"/>
          <w:sz w:val="24"/>
          <w:szCs w:val="24"/>
        </w:rPr>
        <w:t xml:space="preserve"> individual</w:t>
      </w:r>
      <w:r w:rsidR="0035312C" w:rsidRPr="00A660C7">
        <w:rPr>
          <w:rFonts w:asciiTheme="majorHAnsi" w:hAnsiTheme="majorHAnsi"/>
          <w:sz w:val="24"/>
          <w:szCs w:val="24"/>
        </w:rPr>
        <w:t xml:space="preserve"> </w:t>
      </w:r>
      <w:r w:rsidR="00F82704" w:rsidRPr="00A660C7">
        <w:rPr>
          <w:rFonts w:asciiTheme="majorHAnsi" w:hAnsiTheme="majorHAnsi"/>
          <w:sz w:val="24"/>
          <w:szCs w:val="24"/>
        </w:rPr>
        <w:t xml:space="preserve">or small groups of </w:t>
      </w:r>
      <w:r w:rsidR="0035312C" w:rsidRPr="00A660C7">
        <w:rPr>
          <w:rFonts w:asciiTheme="majorHAnsi" w:hAnsiTheme="majorHAnsi"/>
          <w:sz w:val="24"/>
          <w:szCs w:val="24"/>
        </w:rPr>
        <w:t>students to read work and give feedback</w:t>
      </w:r>
    </w:p>
    <w:p w:rsidR="00EF347A" w:rsidRPr="00A660C7" w:rsidRDefault="00EF347A" w:rsidP="00AB4CB6">
      <w:pPr>
        <w:rPr>
          <w:rFonts w:asciiTheme="majorHAnsi" w:hAnsiTheme="majorHAnsi"/>
          <w:sz w:val="24"/>
          <w:szCs w:val="24"/>
        </w:rPr>
      </w:pPr>
    </w:p>
    <w:p w:rsidR="00AB4CB6"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lastRenderedPageBreak/>
        <w:t>Mini-Lessons</w:t>
      </w:r>
      <w:r w:rsidR="0035312C" w:rsidRPr="00A660C7">
        <w:rPr>
          <w:rFonts w:asciiTheme="majorHAnsi" w:hAnsiTheme="majorHAnsi"/>
          <w:sz w:val="24"/>
          <w:szCs w:val="24"/>
        </w:rPr>
        <w:t xml:space="preserve"> – after </w:t>
      </w:r>
      <w:r w:rsidR="0084328D">
        <w:rPr>
          <w:rFonts w:asciiTheme="majorHAnsi" w:hAnsiTheme="majorHAnsi"/>
          <w:sz w:val="24"/>
          <w:szCs w:val="24"/>
        </w:rPr>
        <w:t>seeing student writing, conducts 5-</w:t>
      </w:r>
      <w:r w:rsidR="0035312C" w:rsidRPr="00A660C7">
        <w:rPr>
          <w:rFonts w:asciiTheme="majorHAnsi" w:hAnsiTheme="majorHAnsi"/>
          <w:sz w:val="24"/>
          <w:szCs w:val="24"/>
        </w:rPr>
        <w:t>20 minute lessons on grammar, craft, etc.</w:t>
      </w:r>
    </w:p>
    <w:p w:rsidR="00AB4CB6" w:rsidRPr="00A660C7" w:rsidRDefault="00AB4CB6" w:rsidP="00AB4CB6">
      <w:pPr>
        <w:rPr>
          <w:rFonts w:asciiTheme="majorHAnsi" w:hAnsiTheme="majorHAnsi"/>
          <w:sz w:val="24"/>
          <w:szCs w:val="24"/>
        </w:rPr>
      </w:pPr>
    </w:p>
    <w:p w:rsidR="00AB4CB6"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Writes and Models</w:t>
      </w:r>
      <w:r w:rsidR="0035312C" w:rsidRPr="00A660C7">
        <w:rPr>
          <w:rFonts w:asciiTheme="majorHAnsi" w:hAnsiTheme="majorHAnsi"/>
          <w:sz w:val="24"/>
          <w:szCs w:val="24"/>
        </w:rPr>
        <w:t xml:space="preserve"> – breaks out the overhead projector and actually models his </w:t>
      </w:r>
      <w:r w:rsidR="0084328D">
        <w:rPr>
          <w:rFonts w:asciiTheme="majorHAnsi" w:hAnsiTheme="majorHAnsi"/>
          <w:sz w:val="24"/>
          <w:szCs w:val="24"/>
        </w:rPr>
        <w:t xml:space="preserve">process in the </w:t>
      </w:r>
      <w:r w:rsidR="0035312C" w:rsidRPr="00A660C7">
        <w:rPr>
          <w:rFonts w:asciiTheme="majorHAnsi" w:hAnsiTheme="majorHAnsi"/>
          <w:sz w:val="24"/>
          <w:szCs w:val="24"/>
        </w:rPr>
        <w:t>writing</w:t>
      </w:r>
      <w:r w:rsidR="0084328D">
        <w:rPr>
          <w:rFonts w:asciiTheme="majorHAnsi" w:hAnsiTheme="majorHAnsi"/>
          <w:sz w:val="24"/>
          <w:szCs w:val="24"/>
        </w:rPr>
        <w:t>.</w:t>
      </w:r>
    </w:p>
    <w:p w:rsidR="00C17E1E" w:rsidRPr="00A660C7" w:rsidRDefault="00C17E1E" w:rsidP="00AB4CB6">
      <w:pPr>
        <w:rPr>
          <w:rFonts w:asciiTheme="majorHAnsi" w:hAnsiTheme="majorHAnsi"/>
          <w:sz w:val="24"/>
          <w:szCs w:val="24"/>
        </w:rPr>
      </w:pPr>
    </w:p>
    <w:p w:rsidR="00C17E1E" w:rsidRPr="00A660C7"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What problems do you see with this method?  How would this work in your classroom?  How does this fit in with everything we are expected to teach (curriculum)?</w:t>
      </w:r>
    </w:p>
    <w:p w:rsidR="00C17E1E" w:rsidRPr="00A660C7" w:rsidRDefault="00C17E1E" w:rsidP="00AB4CB6">
      <w:pPr>
        <w:rPr>
          <w:rFonts w:asciiTheme="majorHAnsi" w:hAnsiTheme="majorHAnsi"/>
          <w:sz w:val="24"/>
          <w:szCs w:val="24"/>
        </w:rPr>
      </w:pPr>
    </w:p>
    <w:p w:rsidR="00C17E1E" w:rsidRPr="00A660C7" w:rsidRDefault="0084328D" w:rsidP="00C17E1E">
      <w:pPr>
        <w:pStyle w:val="ListParagraph"/>
        <w:numPr>
          <w:ilvl w:val="0"/>
          <w:numId w:val="4"/>
        </w:numPr>
        <w:rPr>
          <w:rFonts w:asciiTheme="majorHAnsi" w:hAnsiTheme="majorHAnsi"/>
          <w:b/>
          <w:sz w:val="24"/>
          <w:szCs w:val="24"/>
        </w:rPr>
      </w:pPr>
      <w:r>
        <w:rPr>
          <w:rFonts w:asciiTheme="majorHAnsi" w:hAnsiTheme="majorHAnsi"/>
          <w:b/>
          <w:sz w:val="24"/>
          <w:szCs w:val="24"/>
        </w:rPr>
        <w:t>Against the “N</w:t>
      </w:r>
      <w:r w:rsidR="00C17E1E" w:rsidRPr="00A660C7">
        <w:rPr>
          <w:rFonts w:asciiTheme="majorHAnsi" w:hAnsiTheme="majorHAnsi"/>
          <w:b/>
          <w:sz w:val="24"/>
          <w:szCs w:val="24"/>
        </w:rPr>
        <w:t xml:space="preserve">ew” </w:t>
      </w:r>
      <w:r>
        <w:rPr>
          <w:rFonts w:asciiTheme="majorHAnsi" w:hAnsiTheme="majorHAnsi"/>
          <w:b/>
          <w:sz w:val="24"/>
          <w:szCs w:val="24"/>
        </w:rPr>
        <w:t>M</w:t>
      </w:r>
      <w:r w:rsidR="00C17E1E" w:rsidRPr="00A660C7">
        <w:rPr>
          <w:rFonts w:asciiTheme="majorHAnsi" w:hAnsiTheme="majorHAnsi"/>
          <w:b/>
          <w:sz w:val="24"/>
          <w:szCs w:val="24"/>
        </w:rPr>
        <w:t xml:space="preserve">odel – Lisa Delpit, </w:t>
      </w:r>
      <w:r w:rsidR="00C17E1E" w:rsidRPr="00A660C7">
        <w:rPr>
          <w:rFonts w:asciiTheme="majorHAnsi" w:hAnsiTheme="majorHAnsi"/>
          <w:b/>
          <w:i/>
          <w:sz w:val="24"/>
          <w:szCs w:val="24"/>
        </w:rPr>
        <w:t>Other People’s Children</w:t>
      </w:r>
    </w:p>
    <w:p w:rsidR="00C17E1E" w:rsidRPr="00A660C7" w:rsidRDefault="00C17E1E" w:rsidP="00C17E1E">
      <w:pPr>
        <w:rPr>
          <w:rFonts w:asciiTheme="majorHAnsi" w:hAnsiTheme="majorHAnsi"/>
          <w:sz w:val="24"/>
          <w:szCs w:val="24"/>
        </w:rPr>
      </w:pPr>
    </w:p>
    <w:p w:rsidR="009C78BD" w:rsidRPr="00A660C7" w:rsidRDefault="009C78BD" w:rsidP="00C17E1E">
      <w:pPr>
        <w:rPr>
          <w:rFonts w:asciiTheme="majorHAnsi" w:hAnsiTheme="majorHAnsi"/>
          <w:sz w:val="24"/>
          <w:szCs w:val="24"/>
        </w:rPr>
      </w:pPr>
      <w:r w:rsidRPr="00A660C7">
        <w:rPr>
          <w:rFonts w:asciiTheme="majorHAnsi" w:hAnsiTheme="majorHAnsi"/>
          <w:sz w:val="24"/>
          <w:szCs w:val="24"/>
        </w:rPr>
        <w:t xml:space="preserve">Read </w:t>
      </w:r>
      <w:r w:rsidR="001C68F4" w:rsidRPr="00A660C7">
        <w:rPr>
          <w:rFonts w:asciiTheme="majorHAnsi" w:hAnsiTheme="majorHAnsi"/>
          <w:sz w:val="24"/>
          <w:szCs w:val="24"/>
        </w:rPr>
        <w:t xml:space="preserve">Article </w:t>
      </w:r>
      <w:r w:rsidRPr="00A660C7">
        <w:rPr>
          <w:rFonts w:asciiTheme="majorHAnsi" w:hAnsiTheme="majorHAnsi"/>
          <w:sz w:val="24"/>
          <w:szCs w:val="24"/>
        </w:rPr>
        <w:t xml:space="preserve">– </w:t>
      </w:r>
      <w:r w:rsidR="0084328D">
        <w:rPr>
          <w:rFonts w:asciiTheme="majorHAnsi" w:hAnsiTheme="majorHAnsi"/>
          <w:sz w:val="24"/>
          <w:szCs w:val="24"/>
        </w:rPr>
        <w:t>“</w:t>
      </w:r>
      <w:r w:rsidRPr="00A660C7">
        <w:rPr>
          <w:rFonts w:asciiTheme="majorHAnsi" w:hAnsiTheme="majorHAnsi"/>
          <w:sz w:val="24"/>
          <w:szCs w:val="24"/>
        </w:rPr>
        <w:t xml:space="preserve">Skills and </w:t>
      </w:r>
      <w:r w:rsidR="0084328D">
        <w:rPr>
          <w:rFonts w:asciiTheme="majorHAnsi" w:hAnsiTheme="majorHAnsi"/>
          <w:sz w:val="24"/>
          <w:szCs w:val="24"/>
        </w:rPr>
        <w:t>O</w:t>
      </w:r>
      <w:r w:rsidRPr="00A660C7">
        <w:rPr>
          <w:rFonts w:asciiTheme="majorHAnsi" w:hAnsiTheme="majorHAnsi"/>
          <w:sz w:val="24"/>
          <w:szCs w:val="24"/>
        </w:rPr>
        <w:t xml:space="preserve">ther </w:t>
      </w:r>
      <w:r w:rsidR="0084328D">
        <w:rPr>
          <w:rFonts w:asciiTheme="majorHAnsi" w:hAnsiTheme="majorHAnsi"/>
          <w:sz w:val="24"/>
          <w:szCs w:val="24"/>
        </w:rPr>
        <w:t>D</w:t>
      </w:r>
      <w:r w:rsidRPr="00A660C7">
        <w:rPr>
          <w:rFonts w:asciiTheme="majorHAnsi" w:hAnsiTheme="majorHAnsi"/>
          <w:sz w:val="24"/>
          <w:szCs w:val="24"/>
        </w:rPr>
        <w:t xml:space="preserve">ilemmas of a </w:t>
      </w:r>
      <w:r w:rsidR="0084328D">
        <w:rPr>
          <w:rFonts w:asciiTheme="majorHAnsi" w:hAnsiTheme="majorHAnsi"/>
          <w:sz w:val="24"/>
          <w:szCs w:val="24"/>
        </w:rPr>
        <w:t>P</w:t>
      </w:r>
      <w:r w:rsidRPr="00A660C7">
        <w:rPr>
          <w:rFonts w:asciiTheme="majorHAnsi" w:hAnsiTheme="majorHAnsi"/>
          <w:sz w:val="24"/>
          <w:szCs w:val="24"/>
        </w:rPr>
        <w:t xml:space="preserve">rogressive </w:t>
      </w:r>
      <w:r w:rsidR="0084328D">
        <w:rPr>
          <w:rFonts w:asciiTheme="majorHAnsi" w:hAnsiTheme="majorHAnsi"/>
          <w:sz w:val="24"/>
          <w:szCs w:val="24"/>
        </w:rPr>
        <w:t>B</w:t>
      </w:r>
      <w:r w:rsidRPr="00A660C7">
        <w:rPr>
          <w:rFonts w:asciiTheme="majorHAnsi" w:hAnsiTheme="majorHAnsi"/>
          <w:sz w:val="24"/>
          <w:szCs w:val="24"/>
        </w:rPr>
        <w:t xml:space="preserve">lack </w:t>
      </w:r>
      <w:r w:rsidR="0084328D">
        <w:rPr>
          <w:rFonts w:asciiTheme="majorHAnsi" w:hAnsiTheme="majorHAnsi"/>
          <w:sz w:val="24"/>
          <w:szCs w:val="24"/>
        </w:rPr>
        <w:t>E</w:t>
      </w:r>
      <w:r w:rsidRPr="00A660C7">
        <w:rPr>
          <w:rFonts w:asciiTheme="majorHAnsi" w:hAnsiTheme="majorHAnsi"/>
          <w:sz w:val="24"/>
          <w:szCs w:val="24"/>
        </w:rPr>
        <w:t>ducator</w:t>
      </w:r>
      <w:r w:rsidR="0084328D">
        <w:rPr>
          <w:rFonts w:asciiTheme="majorHAnsi" w:hAnsiTheme="majorHAnsi"/>
          <w:sz w:val="24"/>
          <w:szCs w:val="24"/>
        </w:rPr>
        <w:t>”</w:t>
      </w:r>
    </w:p>
    <w:p w:rsidR="009C78BD" w:rsidRPr="00A660C7" w:rsidRDefault="009C78BD" w:rsidP="00C17E1E">
      <w:pPr>
        <w:rPr>
          <w:rFonts w:asciiTheme="majorHAnsi" w:hAnsiTheme="majorHAnsi"/>
          <w:sz w:val="24"/>
          <w:szCs w:val="24"/>
        </w:rPr>
      </w:pPr>
    </w:p>
    <w:p w:rsidR="00C17E1E"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Delpit appears to be suggesting that students, especially from socioeconomically disadvantaged households, need </w:t>
      </w:r>
      <w:r w:rsidRPr="00A660C7">
        <w:rPr>
          <w:rFonts w:asciiTheme="majorHAnsi" w:hAnsiTheme="majorHAnsi"/>
          <w:i/>
          <w:sz w:val="24"/>
          <w:szCs w:val="24"/>
        </w:rPr>
        <w:t>more</w:t>
      </w:r>
      <w:r w:rsidRPr="00A660C7">
        <w:rPr>
          <w:rFonts w:asciiTheme="majorHAnsi" w:hAnsiTheme="majorHAnsi"/>
          <w:sz w:val="24"/>
          <w:szCs w:val="24"/>
        </w:rPr>
        <w:t xml:space="preserve"> structure not less.  Do you agree?  What does your experience say?</w:t>
      </w:r>
    </w:p>
    <w:p w:rsidR="0084328D" w:rsidRPr="00A660C7" w:rsidRDefault="0084328D" w:rsidP="00C17E1E">
      <w:pPr>
        <w:rPr>
          <w:rFonts w:asciiTheme="majorHAnsi" w:hAnsiTheme="majorHAnsi"/>
          <w:sz w:val="24"/>
          <w:szCs w:val="24"/>
        </w:rPr>
      </w:pPr>
    </w:p>
    <w:p w:rsidR="00C17E1E" w:rsidRPr="00A660C7" w:rsidRDefault="00C17E1E" w:rsidP="009C78BD">
      <w:pPr>
        <w:numPr>
          <w:ilvl w:val="0"/>
          <w:numId w:val="4"/>
        </w:numPr>
        <w:rPr>
          <w:rFonts w:asciiTheme="majorHAnsi" w:hAnsiTheme="majorHAnsi"/>
          <w:b/>
          <w:sz w:val="24"/>
          <w:szCs w:val="24"/>
        </w:rPr>
      </w:pPr>
      <w:r w:rsidRPr="00A660C7">
        <w:rPr>
          <w:rFonts w:asciiTheme="majorHAnsi" w:hAnsiTheme="majorHAnsi"/>
          <w:b/>
          <w:sz w:val="24"/>
          <w:szCs w:val="24"/>
        </w:rPr>
        <w:t>Structure</w:t>
      </w:r>
      <w:r w:rsidR="001C68F4" w:rsidRPr="00A660C7">
        <w:rPr>
          <w:rFonts w:asciiTheme="majorHAnsi" w:hAnsiTheme="majorHAnsi"/>
          <w:b/>
          <w:sz w:val="24"/>
          <w:szCs w:val="24"/>
        </w:rPr>
        <w:t xml:space="preserve"> </w:t>
      </w:r>
    </w:p>
    <w:p w:rsidR="00C17E1E" w:rsidRPr="00A660C7" w:rsidRDefault="00C17E1E" w:rsidP="00C17E1E">
      <w:pPr>
        <w:numPr>
          <w:ilvl w:val="1"/>
          <w:numId w:val="5"/>
        </w:numPr>
        <w:rPr>
          <w:rFonts w:asciiTheme="majorHAnsi" w:hAnsiTheme="majorHAnsi"/>
          <w:sz w:val="24"/>
          <w:szCs w:val="24"/>
        </w:rPr>
      </w:pPr>
      <w:r w:rsidRPr="00A660C7">
        <w:rPr>
          <w:rFonts w:asciiTheme="majorHAnsi" w:hAnsiTheme="majorHAnsi"/>
          <w:sz w:val="24"/>
          <w:szCs w:val="24"/>
        </w:rPr>
        <w:t>How the period is organized</w:t>
      </w:r>
    </w:p>
    <w:p w:rsidR="005100DA" w:rsidRPr="00A660C7" w:rsidRDefault="005100DA" w:rsidP="005100DA">
      <w:pPr>
        <w:rPr>
          <w:rFonts w:asciiTheme="majorHAnsi" w:hAnsiTheme="majorHAnsi"/>
          <w:sz w:val="24"/>
          <w:szCs w:val="24"/>
        </w:rPr>
      </w:pPr>
      <w:r w:rsidRPr="00A660C7">
        <w:rPr>
          <w:rFonts w:asciiTheme="majorHAnsi" w:hAnsiTheme="majorHAnsi"/>
          <w:sz w:val="24"/>
          <w:szCs w:val="24"/>
        </w:rPr>
        <w:tab/>
      </w:r>
      <w:r w:rsidRPr="00A660C7">
        <w:rPr>
          <w:rFonts w:asciiTheme="majorHAnsi" w:hAnsiTheme="majorHAnsi"/>
          <w:sz w:val="24"/>
          <w:szCs w:val="24"/>
        </w:rPr>
        <w:tab/>
      </w:r>
      <w:r w:rsidRPr="00A660C7">
        <w:rPr>
          <w:rFonts w:asciiTheme="majorHAnsi" w:hAnsiTheme="majorHAnsi"/>
          <w:sz w:val="24"/>
          <w:szCs w:val="24"/>
        </w:rPr>
        <w:tab/>
      </w:r>
      <w:proofErr w:type="spellStart"/>
      <w:r w:rsidRPr="00A660C7">
        <w:rPr>
          <w:rFonts w:asciiTheme="majorHAnsi" w:hAnsiTheme="majorHAnsi"/>
          <w:sz w:val="24"/>
          <w:szCs w:val="24"/>
        </w:rPr>
        <w:t>Kittle’s</w:t>
      </w:r>
      <w:proofErr w:type="spellEnd"/>
      <w:r w:rsidRPr="00A660C7">
        <w:rPr>
          <w:rFonts w:asciiTheme="majorHAnsi" w:hAnsiTheme="majorHAnsi"/>
          <w:sz w:val="24"/>
          <w:szCs w:val="24"/>
        </w:rPr>
        <w:t xml:space="preserve"> schedule</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Daily Agenda</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SSR</w:t>
      </w:r>
    </w:p>
    <w:p w:rsidR="005100DA" w:rsidRPr="00A660C7" w:rsidRDefault="005100DA" w:rsidP="005100DA">
      <w:pPr>
        <w:pStyle w:val="ListParagraph"/>
        <w:numPr>
          <w:ilvl w:val="3"/>
          <w:numId w:val="5"/>
        </w:numPr>
        <w:rPr>
          <w:rFonts w:asciiTheme="majorHAnsi" w:hAnsiTheme="majorHAnsi"/>
          <w:sz w:val="24"/>
          <w:szCs w:val="24"/>
        </w:rPr>
      </w:pPr>
      <w:proofErr w:type="spellStart"/>
      <w:r w:rsidRPr="00A660C7">
        <w:rPr>
          <w:rFonts w:asciiTheme="majorHAnsi" w:hAnsiTheme="majorHAnsi"/>
          <w:sz w:val="24"/>
          <w:szCs w:val="24"/>
        </w:rPr>
        <w:t>Quickwrites</w:t>
      </w:r>
      <w:proofErr w:type="spellEnd"/>
      <w:r w:rsidRPr="00A660C7">
        <w:rPr>
          <w:rFonts w:asciiTheme="majorHAnsi" w:hAnsiTheme="majorHAnsi"/>
          <w:sz w:val="24"/>
          <w:szCs w:val="24"/>
        </w:rPr>
        <w:t xml:space="preserve"> and notebook work</w:t>
      </w:r>
    </w:p>
    <w:p w:rsidR="005100DA" w:rsidRPr="00A660C7" w:rsidRDefault="005100DA" w:rsidP="005100DA">
      <w:pPr>
        <w:pStyle w:val="ListParagraph"/>
        <w:numPr>
          <w:ilvl w:val="3"/>
          <w:numId w:val="5"/>
        </w:numPr>
        <w:rPr>
          <w:rFonts w:asciiTheme="majorHAnsi" w:hAnsiTheme="majorHAnsi"/>
          <w:sz w:val="24"/>
          <w:szCs w:val="24"/>
        </w:rPr>
      </w:pPr>
      <w:proofErr w:type="spellStart"/>
      <w:r w:rsidRPr="00A660C7">
        <w:rPr>
          <w:rFonts w:asciiTheme="majorHAnsi" w:hAnsiTheme="majorHAnsi"/>
          <w:sz w:val="24"/>
          <w:szCs w:val="24"/>
        </w:rPr>
        <w:t>Minilesson</w:t>
      </w:r>
      <w:proofErr w:type="spellEnd"/>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Writing Workshop</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Closing (sharing good writing)</w:t>
      </w:r>
    </w:p>
    <w:p w:rsidR="00F82704" w:rsidRPr="00A660C7" w:rsidRDefault="001C68F4" w:rsidP="005100DA">
      <w:pPr>
        <w:rPr>
          <w:rFonts w:asciiTheme="majorHAnsi" w:hAnsiTheme="majorHAnsi"/>
          <w:sz w:val="24"/>
          <w:szCs w:val="24"/>
        </w:rPr>
      </w:pPr>
      <w:r w:rsidRPr="00A660C7">
        <w:rPr>
          <w:rFonts w:asciiTheme="majorHAnsi" w:hAnsiTheme="majorHAnsi"/>
          <w:sz w:val="24"/>
          <w:szCs w:val="24"/>
        </w:rPr>
        <w:tab/>
      </w:r>
      <w:r w:rsidRPr="00A660C7">
        <w:rPr>
          <w:rFonts w:asciiTheme="majorHAnsi" w:hAnsiTheme="majorHAnsi"/>
          <w:sz w:val="24"/>
          <w:szCs w:val="24"/>
        </w:rPr>
        <w:tab/>
      </w:r>
      <w:r w:rsidRPr="00A660C7">
        <w:rPr>
          <w:rFonts w:asciiTheme="majorHAnsi" w:hAnsiTheme="majorHAnsi"/>
          <w:sz w:val="24"/>
          <w:szCs w:val="24"/>
        </w:rPr>
        <w:tab/>
      </w:r>
    </w:p>
    <w:p w:rsidR="00C17E1E" w:rsidRPr="00A660C7" w:rsidRDefault="00C17E1E" w:rsidP="00C17E1E">
      <w:pPr>
        <w:numPr>
          <w:ilvl w:val="1"/>
          <w:numId w:val="5"/>
        </w:numPr>
        <w:rPr>
          <w:rFonts w:asciiTheme="majorHAnsi" w:hAnsiTheme="majorHAnsi"/>
          <w:sz w:val="24"/>
          <w:szCs w:val="24"/>
        </w:rPr>
      </w:pPr>
      <w:r w:rsidRPr="00A660C7">
        <w:rPr>
          <w:rFonts w:asciiTheme="majorHAnsi" w:hAnsiTheme="majorHAnsi"/>
          <w:sz w:val="24"/>
          <w:szCs w:val="24"/>
        </w:rPr>
        <w:t>The Writer’s Notebook</w:t>
      </w:r>
      <w:r w:rsidR="0084328D">
        <w:rPr>
          <w:rFonts w:asciiTheme="majorHAnsi" w:hAnsiTheme="majorHAnsi"/>
          <w:sz w:val="24"/>
          <w:szCs w:val="24"/>
        </w:rPr>
        <w:t xml:space="preserve"> (</w:t>
      </w:r>
      <w:r w:rsidR="00D37AF8" w:rsidRPr="00A660C7">
        <w:rPr>
          <w:rFonts w:asciiTheme="majorHAnsi" w:hAnsiTheme="majorHAnsi"/>
          <w:sz w:val="24"/>
          <w:szCs w:val="24"/>
        </w:rPr>
        <w:t>from Gallagher 40</w:t>
      </w:r>
      <w:r w:rsidR="0084328D">
        <w:rPr>
          <w:rFonts w:asciiTheme="majorHAnsi" w:hAnsiTheme="majorHAnsi"/>
          <w:sz w:val="24"/>
          <w:szCs w:val="24"/>
        </w:rPr>
        <w:t>)</w:t>
      </w:r>
    </w:p>
    <w:p w:rsidR="00F17E5B" w:rsidRPr="00A660C7" w:rsidRDefault="00F17E5B" w:rsidP="00F17E5B">
      <w:pPr>
        <w:ind w:left="1440"/>
        <w:rPr>
          <w:rFonts w:asciiTheme="majorHAnsi" w:hAnsiTheme="majorHAnsi"/>
          <w:sz w:val="24"/>
          <w:szCs w:val="24"/>
        </w:rPr>
      </w:pPr>
    </w:p>
    <w:tbl>
      <w:tblPr>
        <w:tblStyle w:val="TableGrid"/>
        <w:tblW w:w="0" w:type="auto"/>
        <w:shd w:val="pct10" w:color="auto" w:fill="auto"/>
        <w:tblLook w:val="04A0"/>
      </w:tblPr>
      <w:tblGrid>
        <w:gridCol w:w="855"/>
        <w:gridCol w:w="2331"/>
        <w:gridCol w:w="6390"/>
      </w:tblGrid>
      <w:tr w:rsidR="00D37AF8" w:rsidRPr="00A660C7" w:rsidTr="00F17E5B">
        <w:tc>
          <w:tcPr>
            <w:tcW w:w="738" w:type="dxa"/>
            <w:tcBorders>
              <w:top w:val="single" w:sz="12" w:space="0" w:color="auto"/>
              <w:left w:val="nil"/>
              <w:bottom w:val="dotted" w:sz="4" w:space="0" w:color="auto"/>
              <w:right w:val="nil"/>
            </w:tcBorders>
            <w:shd w:val="pct10" w:color="auto" w:fill="auto"/>
          </w:tcPr>
          <w:p w:rsidR="00D37AF8" w:rsidRPr="00A660C7" w:rsidRDefault="00D37AF8" w:rsidP="00D37AF8">
            <w:pPr>
              <w:rPr>
                <w:rFonts w:asciiTheme="majorHAnsi" w:hAnsiTheme="majorHAnsi"/>
                <w:b/>
                <w:sz w:val="24"/>
                <w:szCs w:val="24"/>
              </w:rPr>
            </w:pPr>
            <w:r w:rsidRPr="00A660C7">
              <w:rPr>
                <w:rFonts w:asciiTheme="majorHAnsi" w:hAnsiTheme="majorHAnsi"/>
                <w:b/>
                <w:sz w:val="24"/>
                <w:szCs w:val="24"/>
              </w:rPr>
              <w:t>Pages</w:t>
            </w:r>
          </w:p>
        </w:tc>
        <w:tc>
          <w:tcPr>
            <w:tcW w:w="2340" w:type="dxa"/>
            <w:tcBorders>
              <w:top w:val="single" w:sz="12" w:space="0" w:color="auto"/>
              <w:left w:val="nil"/>
              <w:bottom w:val="dotted" w:sz="4" w:space="0" w:color="auto"/>
              <w:right w:val="nil"/>
            </w:tcBorders>
            <w:shd w:val="pct10" w:color="auto" w:fill="auto"/>
          </w:tcPr>
          <w:p w:rsidR="00D37AF8" w:rsidRPr="00A660C7" w:rsidRDefault="00D37AF8" w:rsidP="00D37AF8">
            <w:pPr>
              <w:rPr>
                <w:rFonts w:asciiTheme="majorHAnsi" w:hAnsiTheme="majorHAnsi"/>
                <w:b/>
                <w:sz w:val="24"/>
                <w:szCs w:val="24"/>
              </w:rPr>
            </w:pPr>
            <w:r w:rsidRPr="00A660C7">
              <w:rPr>
                <w:rFonts w:asciiTheme="majorHAnsi" w:hAnsiTheme="majorHAnsi"/>
                <w:b/>
                <w:sz w:val="24"/>
                <w:szCs w:val="24"/>
              </w:rPr>
              <w:t>Section Title</w:t>
            </w:r>
          </w:p>
        </w:tc>
        <w:tc>
          <w:tcPr>
            <w:tcW w:w="6498" w:type="dxa"/>
            <w:tcBorders>
              <w:top w:val="single" w:sz="12" w:space="0" w:color="auto"/>
              <w:left w:val="nil"/>
              <w:bottom w:val="dotted" w:sz="4" w:space="0" w:color="auto"/>
              <w:right w:val="nil"/>
            </w:tcBorders>
            <w:shd w:val="pct10" w:color="auto" w:fill="auto"/>
          </w:tcPr>
          <w:p w:rsidR="00D37AF8" w:rsidRPr="00A660C7" w:rsidRDefault="00D37AF8" w:rsidP="00D37AF8">
            <w:pPr>
              <w:jc w:val="center"/>
              <w:rPr>
                <w:rFonts w:asciiTheme="majorHAnsi" w:hAnsiTheme="majorHAnsi"/>
                <w:b/>
                <w:sz w:val="24"/>
                <w:szCs w:val="24"/>
              </w:rPr>
            </w:pPr>
            <w:r w:rsidRPr="00A660C7">
              <w:rPr>
                <w:rFonts w:asciiTheme="majorHAnsi" w:hAnsiTheme="majorHAnsi"/>
                <w:b/>
                <w:sz w:val="24"/>
                <w:szCs w:val="24"/>
              </w:rPr>
              <w:t>Purpose</w:t>
            </w:r>
          </w:p>
        </w:tc>
      </w:tr>
      <w:tr w:rsidR="00D37AF8" w:rsidRPr="00A660C7" w:rsidTr="00F17E5B">
        <w:tc>
          <w:tcPr>
            <w:tcW w:w="738"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1-3</w:t>
            </w:r>
          </w:p>
        </w:tc>
        <w:tc>
          <w:tcPr>
            <w:tcW w:w="2340"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Table of Contents</w:t>
            </w:r>
          </w:p>
        </w:tc>
        <w:tc>
          <w:tcPr>
            <w:tcW w:w="6498"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Students keep track of all mini-lessons taught so they can refer to them at a glance.</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4-10</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What Should I Write?</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In this section students leave pages where we will do a number of brainstorming activities for those times when they claim they have nothing to write.</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10-12</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Writing/Literary Terms</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These pages are where students write key writing and literary terms and their definitions. If they forget what ‘discourse’ or ‘irony’ means, for example, they refer to these pages. These terms are gradually added as we progress through the year.</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13</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Spelling Demons</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Students keep these pages open to track their personal spelling demons</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14-40</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Craft</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 xml:space="preserve">This section is reserved for “craft” mini-lessons. “Craft” is defined as those things good writers do (e.g., writing an </w:t>
            </w:r>
            <w:r w:rsidRPr="00A660C7">
              <w:rPr>
                <w:rFonts w:asciiTheme="majorHAnsi" w:hAnsiTheme="majorHAnsi"/>
                <w:sz w:val="24"/>
                <w:szCs w:val="24"/>
              </w:rPr>
              <w:lastRenderedPageBreak/>
              <w:t>effective introduction or combining sentences to gain more rhythm).</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lastRenderedPageBreak/>
              <w:t>41-65</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Editing</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This section is reserved for editing mini-lessons. Editing lessons focus on mistakes writers make (e.g., run-on sentences or improper citations).</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66+</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Writing</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This is the heart of the writer’s notebook. Much like the artist’s easel or the hoopster’s gym, this is where the writer plays with writing on a daily basis</w:t>
            </w:r>
          </w:p>
        </w:tc>
      </w:tr>
    </w:tbl>
    <w:p w:rsidR="00C17E1E" w:rsidRPr="00A660C7" w:rsidRDefault="00C17E1E" w:rsidP="00D37AF8">
      <w:pPr>
        <w:rPr>
          <w:rFonts w:asciiTheme="majorHAnsi" w:hAnsiTheme="majorHAnsi"/>
          <w:sz w:val="24"/>
          <w:szCs w:val="24"/>
        </w:rPr>
      </w:pPr>
    </w:p>
    <w:p w:rsidR="009C78BD" w:rsidRPr="00A660C7" w:rsidRDefault="00F17E5B" w:rsidP="009C78BD">
      <w:pPr>
        <w:numPr>
          <w:ilvl w:val="1"/>
          <w:numId w:val="5"/>
        </w:numPr>
        <w:rPr>
          <w:rFonts w:asciiTheme="majorHAnsi" w:hAnsiTheme="majorHAnsi"/>
          <w:sz w:val="24"/>
          <w:szCs w:val="24"/>
        </w:rPr>
      </w:pPr>
      <w:r w:rsidRPr="00A660C7">
        <w:rPr>
          <w:rFonts w:asciiTheme="majorHAnsi" w:hAnsiTheme="majorHAnsi"/>
          <w:sz w:val="24"/>
          <w:szCs w:val="24"/>
        </w:rPr>
        <w:t>Student Writer’s Notebook E</w:t>
      </w:r>
      <w:r w:rsidR="009C78BD" w:rsidRPr="00A660C7">
        <w:rPr>
          <w:rFonts w:asciiTheme="majorHAnsi" w:hAnsiTheme="majorHAnsi"/>
          <w:sz w:val="24"/>
          <w:szCs w:val="24"/>
        </w:rPr>
        <w:t xml:space="preserve">xamples  </w:t>
      </w:r>
    </w:p>
    <w:p w:rsidR="00C17E1E" w:rsidRPr="00A660C7" w:rsidRDefault="00C17E1E" w:rsidP="00C17E1E">
      <w:pPr>
        <w:ind w:left="1440"/>
        <w:rPr>
          <w:rFonts w:asciiTheme="majorHAnsi" w:hAnsiTheme="majorHAnsi"/>
          <w:sz w:val="24"/>
          <w:szCs w:val="24"/>
        </w:rPr>
      </w:pPr>
    </w:p>
    <w:p w:rsidR="00C17E1E" w:rsidRPr="00A660C7"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Evaluate the Writer’s Notebook.  Would this work in your classroom?  Do you already have a similar </w:t>
      </w:r>
      <w:r w:rsidR="0084328D">
        <w:rPr>
          <w:rFonts w:asciiTheme="majorHAnsi" w:hAnsiTheme="majorHAnsi"/>
          <w:sz w:val="24"/>
          <w:szCs w:val="24"/>
        </w:rPr>
        <w:t xml:space="preserve">organizational </w:t>
      </w:r>
      <w:r w:rsidRPr="00A660C7">
        <w:rPr>
          <w:rFonts w:asciiTheme="majorHAnsi" w:hAnsiTheme="majorHAnsi"/>
          <w:sz w:val="24"/>
          <w:szCs w:val="24"/>
        </w:rPr>
        <w:t>technique?</w:t>
      </w:r>
    </w:p>
    <w:p w:rsidR="00C17E1E" w:rsidRPr="00A660C7" w:rsidRDefault="00C17E1E" w:rsidP="00C17E1E">
      <w:pPr>
        <w:rPr>
          <w:rFonts w:asciiTheme="majorHAnsi" w:hAnsiTheme="majorHAnsi"/>
          <w:b/>
          <w:sz w:val="24"/>
          <w:szCs w:val="24"/>
        </w:rPr>
      </w:pPr>
    </w:p>
    <w:p w:rsidR="00C17E1E" w:rsidRPr="00A660C7" w:rsidRDefault="005D7C88" w:rsidP="005D7C88">
      <w:pPr>
        <w:pStyle w:val="ListParagraph"/>
        <w:numPr>
          <w:ilvl w:val="0"/>
          <w:numId w:val="4"/>
        </w:numPr>
        <w:rPr>
          <w:rFonts w:asciiTheme="majorHAnsi" w:hAnsiTheme="majorHAnsi"/>
          <w:b/>
          <w:sz w:val="24"/>
          <w:szCs w:val="24"/>
        </w:rPr>
      </w:pPr>
      <w:r w:rsidRPr="00A660C7">
        <w:rPr>
          <w:rFonts w:asciiTheme="majorHAnsi" w:hAnsiTheme="majorHAnsi"/>
          <w:b/>
          <w:sz w:val="24"/>
          <w:szCs w:val="24"/>
        </w:rPr>
        <w:t>Lesson/Curriculum planning</w:t>
      </w:r>
    </w:p>
    <w:p w:rsidR="00812016" w:rsidRPr="00A660C7" w:rsidRDefault="005D7C88" w:rsidP="005D7C88">
      <w:pPr>
        <w:pStyle w:val="ListParagraph"/>
        <w:ind w:left="0"/>
        <w:rPr>
          <w:rFonts w:asciiTheme="majorHAnsi" w:hAnsiTheme="majorHAnsi"/>
          <w:sz w:val="24"/>
          <w:szCs w:val="24"/>
        </w:rPr>
      </w:pPr>
      <w:r w:rsidRPr="00A660C7">
        <w:rPr>
          <w:rFonts w:asciiTheme="majorHAnsi" w:hAnsiTheme="majorHAnsi"/>
          <w:sz w:val="24"/>
          <w:szCs w:val="24"/>
        </w:rPr>
        <w:t>How could you rework your classroom to reflect some of the practices shared today?</w:t>
      </w:r>
    </w:p>
    <w:sectPr w:rsidR="00812016" w:rsidRPr="00A660C7" w:rsidSect="00792D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7774F"/>
    <w:multiLevelType w:val="hybridMultilevel"/>
    <w:tmpl w:val="1BF87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361B7"/>
    <w:multiLevelType w:val="hybridMultilevel"/>
    <w:tmpl w:val="89924A0E"/>
    <w:lvl w:ilvl="0" w:tplc="B194EF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F650BD"/>
    <w:multiLevelType w:val="hybridMultilevel"/>
    <w:tmpl w:val="02AAA2AE"/>
    <w:lvl w:ilvl="0" w:tplc="050842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681EE87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470081"/>
    <w:multiLevelType w:val="hybridMultilevel"/>
    <w:tmpl w:val="7D4E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FB75BB"/>
    <w:multiLevelType w:val="hybridMultilevel"/>
    <w:tmpl w:val="AEF8F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073E67"/>
    <w:multiLevelType w:val="hybridMultilevel"/>
    <w:tmpl w:val="D6CE46F2"/>
    <w:lvl w:ilvl="0" w:tplc="7884F8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E673FF"/>
    <w:multiLevelType w:val="hybridMultilevel"/>
    <w:tmpl w:val="3CD05F6A"/>
    <w:lvl w:ilvl="0" w:tplc="60D679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B91351"/>
    <w:multiLevelType w:val="hybridMultilevel"/>
    <w:tmpl w:val="253CB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1"/>
  </w:num>
  <w:num w:numId="5">
    <w:abstractNumId w:val="2"/>
  </w:num>
  <w:num w:numId="6">
    <w:abstractNumId w:val="4"/>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5396"/>
    <w:rsid w:val="00071686"/>
    <w:rsid w:val="000A40A2"/>
    <w:rsid w:val="000D12C8"/>
    <w:rsid w:val="0011499E"/>
    <w:rsid w:val="0014379B"/>
    <w:rsid w:val="001C68F4"/>
    <w:rsid w:val="001D2256"/>
    <w:rsid w:val="00222C5B"/>
    <w:rsid w:val="002545F2"/>
    <w:rsid w:val="002A21D5"/>
    <w:rsid w:val="002D6B2E"/>
    <w:rsid w:val="00343AAE"/>
    <w:rsid w:val="0035312C"/>
    <w:rsid w:val="00364206"/>
    <w:rsid w:val="00407011"/>
    <w:rsid w:val="00470112"/>
    <w:rsid w:val="005100DA"/>
    <w:rsid w:val="00556DF3"/>
    <w:rsid w:val="005973CA"/>
    <w:rsid w:val="005A74D5"/>
    <w:rsid w:val="005D7C88"/>
    <w:rsid w:val="0062073B"/>
    <w:rsid w:val="00625483"/>
    <w:rsid w:val="00630143"/>
    <w:rsid w:val="00670B12"/>
    <w:rsid w:val="006B6783"/>
    <w:rsid w:val="006D55B4"/>
    <w:rsid w:val="00733BE8"/>
    <w:rsid w:val="007830EA"/>
    <w:rsid w:val="00792DB9"/>
    <w:rsid w:val="007E22C9"/>
    <w:rsid w:val="00812016"/>
    <w:rsid w:val="0084328D"/>
    <w:rsid w:val="008F57B5"/>
    <w:rsid w:val="009A3BD8"/>
    <w:rsid w:val="009C78BD"/>
    <w:rsid w:val="009F388D"/>
    <w:rsid w:val="00A577FC"/>
    <w:rsid w:val="00A660C7"/>
    <w:rsid w:val="00A83B51"/>
    <w:rsid w:val="00AB4CB6"/>
    <w:rsid w:val="00AE4417"/>
    <w:rsid w:val="00B255D2"/>
    <w:rsid w:val="00BC11BE"/>
    <w:rsid w:val="00BE7C26"/>
    <w:rsid w:val="00C17E1E"/>
    <w:rsid w:val="00C25396"/>
    <w:rsid w:val="00C52834"/>
    <w:rsid w:val="00C664CC"/>
    <w:rsid w:val="00D300E3"/>
    <w:rsid w:val="00D37AF8"/>
    <w:rsid w:val="00EB3CD4"/>
    <w:rsid w:val="00EF347A"/>
    <w:rsid w:val="00F17E5B"/>
    <w:rsid w:val="00F31CD3"/>
    <w:rsid w:val="00F82704"/>
    <w:rsid w:val="00FA1107"/>
    <w:rsid w:val="00FF3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o:colormenu v:ext="edit" strokecolor="none [3212]"/>
    </o:shapedefaults>
    <o:shapelayout v:ext="edit">
      <o:idmap v:ext="edit" data="1"/>
      <o:rules v:ext="edit">
        <o:r id="V:Rule17" type="arc" idref="#_x0000_s1060"/>
        <o:r id="V:Rule18" type="arc" idref="#_x0000_s1061"/>
        <o:r id="V:Rule19" type="arc" idref="#_x0000_s1063"/>
        <o:r id="V:Rule20" type="arc" idref="#_x0000_s1064"/>
        <o:r id="V:Rule21" type="connector" idref="#_x0000_s1045"/>
        <o:r id="V:Rule22" type="connector" idref="#_x0000_s1035"/>
        <o:r id="V:Rule23" type="connector" idref="#_x0000_s1054"/>
        <o:r id="V:Rule24" type="connector" idref="#_x0000_s1034"/>
        <o:r id="V:Rule25" type="connector" idref="#_x0000_s1039"/>
        <o:r id="V:Rule26" type="connector" idref="#_x0000_s1059"/>
        <o:r id="V:Rule27" type="connector" idref="#_x0000_s1048"/>
        <o:r id="V:Rule28" type="connector" idref="#_x0000_s1044"/>
        <o:r id="V:Rule29" type="connector" idref="#_x0000_s1050"/>
        <o:r id="V:Rule30" type="connector" idref="#_x0000_s1057"/>
        <o:r id="V:Rule31" type="connector" idref="#_x0000_s1038"/>
        <o:r id="V:Rule32" type="connector" idref="#_x0000_s1047"/>
        <o:r id="V:Rule33" type="connector" idref="#_x0000_s1056"/>
        <o:r id="V:Rule34" type="connector" idref="#_x0000_s1049"/>
        <o:r id="V:Rule35" type="connector" idref="#_x0000_s1053"/>
        <o:r id="V:Rule36"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396"/>
    <w:pPr>
      <w:ind w:left="720"/>
      <w:contextualSpacing/>
    </w:pPr>
  </w:style>
  <w:style w:type="paragraph" w:styleId="BalloonText">
    <w:name w:val="Balloon Text"/>
    <w:basedOn w:val="Normal"/>
    <w:link w:val="BalloonTextChar"/>
    <w:uiPriority w:val="99"/>
    <w:semiHidden/>
    <w:unhideWhenUsed/>
    <w:rsid w:val="00FA1107"/>
    <w:rPr>
      <w:rFonts w:ascii="Tahoma" w:hAnsi="Tahoma" w:cs="Tahoma"/>
      <w:sz w:val="16"/>
      <w:szCs w:val="16"/>
    </w:rPr>
  </w:style>
  <w:style w:type="character" w:customStyle="1" w:styleId="BalloonTextChar">
    <w:name w:val="Balloon Text Char"/>
    <w:basedOn w:val="DefaultParagraphFont"/>
    <w:link w:val="BalloonText"/>
    <w:uiPriority w:val="99"/>
    <w:semiHidden/>
    <w:rsid w:val="00FA1107"/>
    <w:rPr>
      <w:rFonts w:ascii="Tahoma" w:hAnsi="Tahoma" w:cs="Tahoma"/>
      <w:sz w:val="16"/>
      <w:szCs w:val="16"/>
    </w:rPr>
  </w:style>
  <w:style w:type="character" w:styleId="Hyperlink">
    <w:name w:val="Hyperlink"/>
    <w:basedOn w:val="DefaultParagraphFont"/>
    <w:uiPriority w:val="99"/>
    <w:unhideWhenUsed/>
    <w:rsid w:val="00BE7C26"/>
    <w:rPr>
      <w:color w:val="0000FF" w:themeColor="hyperlink"/>
      <w:u w:val="single"/>
    </w:rPr>
  </w:style>
  <w:style w:type="character" w:styleId="FollowedHyperlink">
    <w:name w:val="FollowedHyperlink"/>
    <w:basedOn w:val="DefaultParagraphFont"/>
    <w:uiPriority w:val="99"/>
    <w:semiHidden/>
    <w:unhideWhenUsed/>
    <w:rsid w:val="00BE7C26"/>
    <w:rPr>
      <w:color w:val="800080" w:themeColor="followedHyperlink"/>
      <w:u w:val="single"/>
    </w:rPr>
  </w:style>
  <w:style w:type="table" w:styleId="TableGrid">
    <w:name w:val="Table Grid"/>
    <w:basedOn w:val="TableNormal"/>
    <w:uiPriority w:val="59"/>
    <w:rsid w:val="00D37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ityroom.blogs.nytimes.com/2009/11/06/complaint-box-public-groom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33159-65B3-4EA7-BD67-8DC7D3C4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Carlisle Area School District</Company>
  <LinksUpToDate>false</LinksUpToDate>
  <CharactersWithSpaces>11368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Francis T. DeWald</cp:lastModifiedBy>
  <cp:revision>2</cp:revision>
  <cp:lastPrinted>2011-05-17T16:49:00Z</cp:lastPrinted>
  <dcterms:created xsi:type="dcterms:W3CDTF">2011-06-12T19:04:00Z</dcterms:created>
  <dcterms:modified xsi:type="dcterms:W3CDTF">2011-06-12T19:04:00Z</dcterms:modified>
</cp:coreProperties>
</file>